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A36FFD" w14:textId="2B65AD60" w:rsidR="00CA1712" w:rsidRDefault="00CA1712">
      <w:r>
        <w:rPr>
          <w:noProof/>
          <w:lang w:val="en-IE" w:eastAsia="en-IE"/>
        </w:rPr>
        <w:drawing>
          <wp:anchor distT="0" distB="0" distL="114300" distR="114300" simplePos="0" relativeHeight="251658240" behindDoc="0" locked="0" layoutInCell="1" allowOverlap="1" wp14:anchorId="1DB78B02" wp14:editId="0C3FC2CA">
            <wp:simplePos x="0" y="0"/>
            <wp:positionH relativeFrom="margin">
              <wp:posOffset>-1130935</wp:posOffset>
            </wp:positionH>
            <wp:positionV relativeFrom="margin">
              <wp:posOffset>-899795</wp:posOffset>
            </wp:positionV>
            <wp:extent cx="7823200" cy="10706100"/>
            <wp:effectExtent l="0" t="0" r="0" b="0"/>
            <wp:wrapSquare wrapText="bothSides"/>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n 1"/>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7823200" cy="10706100"/>
                    </a:xfrm>
                    <a:prstGeom prst="rect">
                      <a:avLst/>
                    </a:prstGeom>
                  </pic:spPr>
                </pic:pic>
              </a:graphicData>
            </a:graphic>
            <wp14:sizeRelH relativeFrom="margin">
              <wp14:pctWidth>0</wp14:pctWidth>
            </wp14:sizeRelH>
            <wp14:sizeRelV relativeFrom="margin">
              <wp14:pctHeight>0</wp14:pctHeight>
            </wp14:sizeRelV>
          </wp:anchor>
        </w:drawing>
      </w:r>
    </w:p>
    <w:p w14:paraId="4E1BCF87" w14:textId="0FB2D22F" w:rsidR="00CA1712" w:rsidRDefault="00CA1712"/>
    <w:p w14:paraId="2EC778C3" w14:textId="193AA192" w:rsidR="00CA1712" w:rsidRDefault="00CA1712"/>
    <w:p w14:paraId="3CCC9858" w14:textId="4641D48D" w:rsidR="00CA1712" w:rsidRPr="00CA1712" w:rsidRDefault="00CA1712" w:rsidP="00CA1712">
      <w:pPr>
        <w:jc w:val="center"/>
        <w:rPr>
          <w:rFonts w:ascii="Arial" w:hAnsi="Arial" w:cs="Arial"/>
          <w:lang w:val="en-US"/>
        </w:rPr>
      </w:pPr>
      <w:r w:rsidRPr="00CA1712">
        <w:rPr>
          <w:rFonts w:ascii="Arial" w:hAnsi="Arial" w:cs="Arial"/>
          <w:lang w:val="en-US"/>
        </w:rPr>
        <w:t>SUMMARY</w:t>
      </w:r>
    </w:p>
    <w:p w14:paraId="77EF84BA" w14:textId="3AC3C589" w:rsidR="00CA1712" w:rsidRPr="00CA1712" w:rsidRDefault="00CA1712" w:rsidP="00CA1712">
      <w:pPr>
        <w:spacing w:line="480" w:lineRule="auto"/>
        <w:rPr>
          <w:lang w:val="en-US"/>
        </w:rPr>
      </w:pPr>
    </w:p>
    <w:p w14:paraId="136949FC" w14:textId="1FCFA2E7" w:rsidR="00CA1712" w:rsidRPr="00CA1712" w:rsidRDefault="00CA1712" w:rsidP="00CA1712">
      <w:p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The investors request the following information: </w:t>
      </w:r>
    </w:p>
    <w:p w14:paraId="4947F1D5" w14:textId="77777777" w:rsidR="00CA1712" w:rsidRPr="00CA1712" w:rsidRDefault="00CA1712" w:rsidP="00CA1712">
      <w:pPr>
        <w:spacing w:line="480" w:lineRule="auto"/>
        <w:rPr>
          <w:rFonts w:ascii="Times New Roman" w:eastAsia="Times New Roman" w:hAnsi="Times New Roman" w:cs="Times New Roman"/>
          <w:lang w:val="en-US"/>
        </w:rPr>
      </w:pPr>
    </w:p>
    <w:p w14:paraId="68155570" w14:textId="0233E6DC" w:rsidR="00CA1712" w:rsidRPr="00CA1712" w:rsidRDefault="00CA1712" w:rsidP="00CA1712">
      <w:pPr>
        <w:numPr>
          <w:ilvl w:val="0"/>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Presentation of the company: Main products, competitors, main shareholders, and the main business segment. </w:t>
      </w:r>
    </w:p>
    <w:p w14:paraId="157B9A75" w14:textId="77777777" w:rsidR="00CA1712" w:rsidRPr="00CA1712" w:rsidRDefault="00CA1712" w:rsidP="00CA1712">
      <w:pPr>
        <w:spacing w:line="480" w:lineRule="auto"/>
        <w:ind w:left="720"/>
        <w:rPr>
          <w:rFonts w:ascii="Times New Roman" w:eastAsia="Times New Roman" w:hAnsi="Times New Roman" w:cs="Times New Roman"/>
          <w:lang w:val="en-US"/>
        </w:rPr>
      </w:pPr>
    </w:p>
    <w:p w14:paraId="41E13C24" w14:textId="62091A37" w:rsidR="00CA1712" w:rsidRPr="00CA1712" w:rsidRDefault="00CA1712" w:rsidP="00CA1712">
      <w:pPr>
        <w:numPr>
          <w:ilvl w:val="0"/>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Compute the following ratios for the years 2019 to 2021.</w:t>
      </w:r>
    </w:p>
    <w:p w14:paraId="78CD0F69"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The operating margin</w:t>
      </w:r>
    </w:p>
    <w:p w14:paraId="6DD52348"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Net profit margin </w:t>
      </w:r>
    </w:p>
    <w:p w14:paraId="24B76FFA"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Working capital </w:t>
      </w:r>
    </w:p>
    <w:p w14:paraId="2C4F962C" w14:textId="6A411732"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Return on equity. </w:t>
      </w:r>
    </w:p>
    <w:p w14:paraId="0440F359"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 xml:space="preserve">Current ratio </w:t>
      </w:r>
    </w:p>
    <w:p w14:paraId="4AC45D3F"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Quick ratio</w:t>
      </w:r>
    </w:p>
    <w:p w14:paraId="6A3A1167" w14:textId="77777777" w:rsidR="00CA1712" w:rsidRPr="00CA1712" w:rsidRDefault="00CA1712" w:rsidP="00CA1712">
      <w:pPr>
        <w:numPr>
          <w:ilvl w:val="1"/>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Debt to equity ratio</w:t>
      </w:r>
    </w:p>
    <w:p w14:paraId="50BA7C40" w14:textId="77777777" w:rsidR="00CA1712" w:rsidRPr="00CA1712" w:rsidRDefault="00CA1712" w:rsidP="00CA1712">
      <w:pPr>
        <w:spacing w:line="480" w:lineRule="auto"/>
        <w:ind w:left="720"/>
        <w:rPr>
          <w:rFonts w:ascii="Times New Roman" w:eastAsia="Times New Roman" w:hAnsi="Times New Roman" w:cs="Times New Roman"/>
          <w:highlight w:val="yellow"/>
          <w:lang w:val="en-US"/>
        </w:rPr>
      </w:pPr>
    </w:p>
    <w:p w14:paraId="6E714717" w14:textId="62BED771" w:rsidR="00D60568" w:rsidRDefault="00CA1712" w:rsidP="00D60568">
      <w:pPr>
        <w:numPr>
          <w:ilvl w:val="0"/>
          <w:numId w:val="5"/>
        </w:numPr>
        <w:spacing w:line="480" w:lineRule="auto"/>
        <w:rPr>
          <w:rFonts w:ascii="Times New Roman" w:eastAsia="Times New Roman" w:hAnsi="Times New Roman" w:cs="Times New Roman"/>
          <w:lang w:val="en-US"/>
        </w:rPr>
      </w:pPr>
      <w:r w:rsidRPr="00CA1712">
        <w:rPr>
          <w:rFonts w:ascii="Times New Roman" w:eastAsia="Times New Roman" w:hAnsi="Times New Roman" w:cs="Times New Roman"/>
          <w:lang w:val="en-US"/>
        </w:rPr>
        <w:t>Conclusion</w:t>
      </w:r>
    </w:p>
    <w:p w14:paraId="4E5BF63F" w14:textId="0CD68B0E" w:rsidR="00D60568" w:rsidRDefault="00B015AD" w:rsidP="00D60568">
      <w:pPr>
        <w:numPr>
          <w:ilvl w:val="0"/>
          <w:numId w:val="5"/>
        </w:numPr>
        <w:spacing w:line="480" w:lineRule="auto"/>
        <w:rPr>
          <w:rFonts w:ascii="Times New Roman" w:eastAsia="Times New Roman" w:hAnsi="Times New Roman" w:cs="Times New Roman"/>
          <w:lang w:val="en-US"/>
        </w:rPr>
      </w:pPr>
      <w:r>
        <w:rPr>
          <w:rFonts w:ascii="Times New Roman" w:eastAsia="Times New Roman" w:hAnsi="Times New Roman" w:cs="Times New Roman"/>
          <w:lang w:val="en-US"/>
        </w:rPr>
        <w:t>Sources</w:t>
      </w:r>
      <w:r w:rsidR="00E3643B">
        <w:rPr>
          <w:rFonts w:ascii="Times New Roman" w:eastAsia="Times New Roman" w:hAnsi="Times New Roman" w:cs="Times New Roman"/>
          <w:lang w:val="en-US"/>
        </w:rPr>
        <w:t xml:space="preserve"> &amp; data collection</w:t>
      </w:r>
    </w:p>
    <w:p w14:paraId="22409D8F" w14:textId="77777777" w:rsidR="00D60568" w:rsidRPr="00D60568" w:rsidRDefault="00D60568" w:rsidP="00D60568">
      <w:pPr>
        <w:spacing w:line="480" w:lineRule="auto"/>
        <w:ind w:left="720"/>
        <w:rPr>
          <w:rFonts w:ascii="Times New Roman" w:eastAsia="Times New Roman" w:hAnsi="Times New Roman" w:cs="Times New Roman"/>
          <w:lang w:val="en-US"/>
        </w:rPr>
      </w:pPr>
    </w:p>
    <w:p w14:paraId="037DFD41" w14:textId="77777777" w:rsidR="00CA1712" w:rsidRPr="00CA1712" w:rsidRDefault="00CA1712"/>
    <w:p w14:paraId="7AFCA667" w14:textId="4988B2D5" w:rsidR="00CA1712" w:rsidRPr="00CA1712" w:rsidRDefault="00CA1712">
      <w:pPr>
        <w:rPr>
          <w:lang w:val="en-US"/>
        </w:rPr>
      </w:pPr>
    </w:p>
    <w:p w14:paraId="1C416122" w14:textId="13382155" w:rsidR="00CA1712" w:rsidRDefault="00CA1712"/>
    <w:p w14:paraId="6B637465" w14:textId="61754192" w:rsidR="00CA1712" w:rsidRDefault="00CA1712"/>
    <w:p w14:paraId="6A617A0B" w14:textId="3893E970" w:rsidR="00CA1712" w:rsidRDefault="00CA1712"/>
    <w:p w14:paraId="1D6F47AE" w14:textId="511D9775" w:rsidR="00CA1712" w:rsidRDefault="00CA1712"/>
    <w:p w14:paraId="774834A6" w14:textId="2818B9A5" w:rsidR="00CA1712" w:rsidRDefault="00CA1712"/>
    <w:p w14:paraId="5C37DDDD" w14:textId="244DB036" w:rsidR="00CA1712" w:rsidRDefault="00CA1712"/>
    <w:p w14:paraId="536DD8EA" w14:textId="382765EB" w:rsidR="00825AC9" w:rsidRDefault="00825AC9"/>
    <w:p w14:paraId="5A7DCB33" w14:textId="77777777" w:rsidR="00825AC9" w:rsidRDefault="00825AC9"/>
    <w:p w14:paraId="5B79C22B" w14:textId="691AD38B" w:rsidR="00CA1712" w:rsidRDefault="00CA1712"/>
    <w:p w14:paraId="4532793A" w14:textId="3C6177F8" w:rsidR="00CA1712" w:rsidRDefault="00CA1712"/>
    <w:p w14:paraId="02442D07" w14:textId="77777777" w:rsidR="00CA1712" w:rsidRDefault="00CA1712"/>
    <w:p w14:paraId="7EE4359F" w14:textId="3DEC4025" w:rsidR="00CA1712" w:rsidRDefault="00CA1712"/>
    <w:p w14:paraId="67D7A173" w14:textId="77777777" w:rsidR="00CA1712" w:rsidRPr="00CA1712" w:rsidRDefault="00CA1712" w:rsidP="00D60568">
      <w:pPr>
        <w:numPr>
          <w:ilvl w:val="0"/>
          <w:numId w:val="1"/>
        </w:numPr>
        <w:spacing w:line="276" w:lineRule="auto"/>
        <w:textAlignment w:val="baseline"/>
        <w:rPr>
          <w:rFonts w:ascii="Times New Roman" w:eastAsia="Times New Roman" w:hAnsi="Times New Roman" w:cs="Times New Roman"/>
          <w:b/>
          <w:bCs/>
          <w:color w:val="000000"/>
          <w:lang w:val="en-US" w:eastAsia="es-MX"/>
        </w:rPr>
      </w:pPr>
      <w:r w:rsidRPr="00CA1712">
        <w:rPr>
          <w:rFonts w:ascii="Times New Roman" w:eastAsia="Times New Roman" w:hAnsi="Times New Roman" w:cs="Times New Roman"/>
          <w:b/>
          <w:bCs/>
          <w:color w:val="000000"/>
          <w:lang w:val="en-US" w:eastAsia="es-MX"/>
        </w:rPr>
        <w:t>Presentation of the company (Main products, Competitors, main shareholders, and the main business segment).</w:t>
      </w:r>
    </w:p>
    <w:p w14:paraId="117741CA" w14:textId="5178CF52" w:rsidR="00825AC9" w:rsidRPr="00E569E8" w:rsidRDefault="00825AC9" w:rsidP="00D60568">
      <w:pPr>
        <w:spacing w:before="240" w:after="240" w:line="276" w:lineRule="auto"/>
        <w:rPr>
          <w:rFonts w:ascii="Times New Roman" w:eastAsia="Times New Roman" w:hAnsi="Times New Roman" w:cs="Times New Roman"/>
          <w:b/>
          <w:bCs/>
          <w:color w:val="000000"/>
          <w:lang w:val="en-US" w:eastAsia="es-MX"/>
        </w:rPr>
      </w:pPr>
      <w:r w:rsidRPr="00E569E8">
        <w:rPr>
          <w:rFonts w:ascii="Times New Roman" w:eastAsia="Times New Roman" w:hAnsi="Times New Roman" w:cs="Times New Roman"/>
          <w:b/>
          <w:bCs/>
          <w:color w:val="000000"/>
          <w:lang w:val="en-US" w:eastAsia="es-MX"/>
        </w:rPr>
        <w:t>Introduction</w:t>
      </w:r>
    </w:p>
    <w:p w14:paraId="5659A7D2" w14:textId="41FC91EE" w:rsidR="00CA1712" w:rsidRPr="00CA1712" w:rsidRDefault="00CA1712" w:rsidP="00D60568">
      <w:pPr>
        <w:spacing w:before="240" w:after="240"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color w:val="000000"/>
          <w:lang w:val="en-US" w:eastAsia="es-MX"/>
        </w:rPr>
        <w:t>Walmart's strategy is to make life easier for busy families by providing price leadership and increasing convenience. They serve approximately 230 million customers each week through their retail stores and eCommerce websites in 24 countries. Walmart's pricing philosophy is everyday low prices (EDLP) and everyday low cost (EDLC) to control expenses and pass savings along to their customers.</w:t>
      </w:r>
    </w:p>
    <w:p w14:paraId="48880479" w14:textId="77777777" w:rsidR="00CA1712" w:rsidRPr="00CA1712" w:rsidRDefault="00CA1712" w:rsidP="00D60568">
      <w:pPr>
        <w:spacing w:before="240" w:after="240"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color w:val="000000"/>
          <w:lang w:val="en-US" w:eastAsia="es-MX"/>
        </w:rPr>
        <w:t>Walmart has also been making strides towards becoming more digital, recognizing the importance of omni-channel offerings that save time for customers. The company's commitment to trust as a competitive advantage has also been a key focus, with a goal of sharpening their culture to better serve customers. With a broad assortment of quality merchandise and services, Walmart continues to lead on price and make life easier for busy families around the world.</w:t>
      </w:r>
    </w:p>
    <w:p w14:paraId="25205FFD"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p>
    <w:p w14:paraId="660F3211" w14:textId="77777777" w:rsidR="00CA1712" w:rsidRPr="00E569E8" w:rsidRDefault="00CA1712" w:rsidP="00D60568">
      <w:pPr>
        <w:spacing w:line="276" w:lineRule="auto"/>
        <w:rPr>
          <w:rFonts w:ascii="Times New Roman" w:eastAsia="Times New Roman" w:hAnsi="Times New Roman" w:cs="Times New Roman"/>
          <w:color w:val="000000"/>
          <w:sz w:val="28"/>
          <w:szCs w:val="28"/>
          <w:lang w:val="en-US" w:eastAsia="es-MX"/>
        </w:rPr>
      </w:pPr>
      <w:r w:rsidRPr="00E569E8">
        <w:rPr>
          <w:rFonts w:ascii="Times New Roman" w:eastAsia="Times New Roman" w:hAnsi="Times New Roman" w:cs="Times New Roman"/>
          <w:b/>
          <w:bCs/>
          <w:color w:val="000000"/>
          <w:lang w:val="en-US" w:eastAsia="es-MX"/>
        </w:rPr>
        <w:t>Main products:</w:t>
      </w:r>
    </w:p>
    <w:p w14:paraId="7000A91D"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color w:val="000000"/>
          <w:lang w:val="en-US" w:eastAsia="es-MX"/>
        </w:rPr>
        <w:t>Walmart offers a wide range of products including groceries, apparel, electronics, home goods, and other consumer goods. The company is also known for its private label brands, such as Great Value and Equate, which offer customers a lower-priced alternative to national brands. Walmart also operates a variety of subsidiaries, including Sam's Club, a membership-based wholesale store, and Walmart International, which operates in various countries around the world.</w:t>
      </w:r>
    </w:p>
    <w:p w14:paraId="6464AFCD"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p>
    <w:p w14:paraId="05B92577"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b/>
          <w:bCs/>
          <w:color w:val="000000"/>
          <w:lang w:val="en-US" w:eastAsia="es-MX"/>
        </w:rPr>
        <w:t>Competitors:</w:t>
      </w:r>
    </w:p>
    <w:p w14:paraId="2ADEFF7A" w14:textId="2C0B58FA"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color w:val="000000"/>
          <w:lang w:val="en-US" w:eastAsia="es-MX"/>
        </w:rPr>
        <w:t>Walmart's main competitors include other large retailers such as Amazon, Target, Costco, and Kroger. In addition to these retail giants, Walmart also faces competition from smaller, local retailers in various markets around the world.</w:t>
      </w:r>
      <w:r w:rsidR="00963D5D">
        <w:rPr>
          <w:rFonts w:ascii="Times New Roman" w:eastAsia="Times New Roman" w:hAnsi="Times New Roman" w:cs="Times New Roman"/>
          <w:color w:val="000000"/>
          <w:lang w:val="en-US" w:eastAsia="es-MX"/>
        </w:rPr>
        <w:t xml:space="preserve"> </w:t>
      </w:r>
      <w:r w:rsidRPr="00CA1712">
        <w:rPr>
          <w:rFonts w:ascii="Times New Roman" w:eastAsia="Times New Roman" w:hAnsi="Times New Roman" w:cs="Times New Roman"/>
          <w:color w:val="000000"/>
          <w:lang w:val="en-US" w:eastAsia="es-MX"/>
        </w:rPr>
        <w:t>These companies also offer a variety of products and services to their customers and compete with Walmart in different ways.</w:t>
      </w:r>
    </w:p>
    <w:p w14:paraId="47FBBC78"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p>
    <w:p w14:paraId="1F7A1692"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b/>
          <w:bCs/>
          <w:color w:val="000000"/>
          <w:lang w:val="en-US" w:eastAsia="es-MX"/>
        </w:rPr>
        <w:t>Main shareholders:</w:t>
      </w:r>
    </w:p>
    <w:p w14:paraId="2B7D85A6" w14:textId="7D4077C0" w:rsidR="00622D97" w:rsidRPr="00622D97" w:rsidRDefault="00CA1712" w:rsidP="00D60568">
      <w:pPr>
        <w:spacing w:line="276" w:lineRule="auto"/>
        <w:rPr>
          <w:rFonts w:ascii="Times New Roman" w:eastAsia="Times New Roman" w:hAnsi="Times New Roman" w:cs="Times New Roman"/>
          <w:color w:val="000000"/>
          <w:lang w:val="en-US" w:eastAsia="es-MX"/>
        </w:rPr>
      </w:pPr>
      <w:r w:rsidRPr="00CA1712">
        <w:rPr>
          <w:rFonts w:ascii="Times New Roman" w:eastAsia="Times New Roman" w:hAnsi="Times New Roman" w:cs="Times New Roman"/>
          <w:color w:val="000000"/>
          <w:lang w:val="en-US" w:eastAsia="es-MX"/>
        </w:rPr>
        <w:t>As of the most recent filings with the US Securities and Exchange Commission, Walmart's largest shareholders include the Walton family, who collectively own approximately 50% of the company's outstanding shares. Other major shareholders include institutional investors like BlackRock</w:t>
      </w:r>
      <w:r w:rsidR="00963D5D">
        <w:rPr>
          <w:rFonts w:ascii="Times New Roman" w:eastAsia="Times New Roman" w:hAnsi="Times New Roman" w:cs="Times New Roman"/>
          <w:color w:val="000000"/>
          <w:lang w:val="en-US" w:eastAsia="es-MX"/>
        </w:rPr>
        <w:t xml:space="preserve"> </w:t>
      </w:r>
      <w:r w:rsidR="00622D97">
        <w:rPr>
          <w:rFonts w:ascii="Times New Roman" w:eastAsia="Times New Roman" w:hAnsi="Times New Roman" w:cs="Times New Roman"/>
          <w:color w:val="000000"/>
          <w:lang w:val="en-US" w:eastAsia="es-MX"/>
        </w:rPr>
        <w:t>(4</w:t>
      </w:r>
      <w:proofErr w:type="gramStart"/>
      <w:r w:rsidR="00963D5D">
        <w:rPr>
          <w:rFonts w:ascii="Times New Roman" w:eastAsia="Times New Roman" w:hAnsi="Times New Roman" w:cs="Times New Roman"/>
          <w:color w:val="000000"/>
          <w:lang w:val="en-US" w:eastAsia="es-MX"/>
        </w:rPr>
        <w:t>,8</w:t>
      </w:r>
      <w:proofErr w:type="gramEnd"/>
      <w:r w:rsidR="00622D97">
        <w:rPr>
          <w:rFonts w:ascii="Times New Roman" w:eastAsia="Times New Roman" w:hAnsi="Times New Roman" w:cs="Times New Roman"/>
          <w:color w:val="000000"/>
          <w:lang w:val="en-US" w:eastAsia="es-MX"/>
        </w:rPr>
        <w:t>%)</w:t>
      </w:r>
      <w:r w:rsidRPr="00CA1712">
        <w:rPr>
          <w:rFonts w:ascii="Times New Roman" w:eastAsia="Times New Roman" w:hAnsi="Times New Roman" w:cs="Times New Roman"/>
          <w:color w:val="000000"/>
          <w:lang w:val="en-US" w:eastAsia="es-MX"/>
        </w:rPr>
        <w:t>, Vanguard Group State Street Corporation</w:t>
      </w:r>
      <w:r w:rsidR="00963D5D">
        <w:rPr>
          <w:rFonts w:ascii="Times New Roman" w:eastAsia="Times New Roman" w:hAnsi="Times New Roman" w:cs="Times New Roman"/>
          <w:color w:val="000000"/>
          <w:lang w:val="en-US" w:eastAsia="es-MX"/>
        </w:rPr>
        <w:t xml:space="preserve"> </w:t>
      </w:r>
      <w:r w:rsidR="00622D97">
        <w:rPr>
          <w:rFonts w:ascii="Times New Roman" w:eastAsia="Times New Roman" w:hAnsi="Times New Roman" w:cs="Times New Roman"/>
          <w:color w:val="000000"/>
          <w:lang w:val="en-US" w:eastAsia="es-MX"/>
        </w:rPr>
        <w:t>(5,6%)</w:t>
      </w:r>
      <w:r w:rsidRPr="00CA1712">
        <w:rPr>
          <w:rFonts w:ascii="Times New Roman" w:eastAsia="Times New Roman" w:hAnsi="Times New Roman" w:cs="Times New Roman"/>
          <w:color w:val="000000"/>
          <w:lang w:val="en-US" w:eastAsia="es-MX"/>
        </w:rPr>
        <w:t>, and Berkshire Hathaway. </w:t>
      </w:r>
    </w:p>
    <w:p w14:paraId="5E56C5E1"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p>
    <w:p w14:paraId="41F22D5E"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b/>
          <w:bCs/>
          <w:color w:val="000000"/>
          <w:lang w:val="en-US" w:eastAsia="es-MX"/>
        </w:rPr>
        <w:t>Main business segment:</w:t>
      </w:r>
    </w:p>
    <w:p w14:paraId="02C346D2" w14:textId="77777777" w:rsidR="00CA1712" w:rsidRPr="00CA1712" w:rsidRDefault="00CA1712" w:rsidP="00D60568">
      <w:pPr>
        <w:spacing w:line="276" w:lineRule="auto"/>
        <w:rPr>
          <w:rFonts w:ascii="Times New Roman" w:eastAsia="Times New Roman" w:hAnsi="Times New Roman" w:cs="Times New Roman"/>
          <w:color w:val="000000"/>
          <w:sz w:val="28"/>
          <w:szCs w:val="28"/>
          <w:lang w:val="en-US" w:eastAsia="es-MX"/>
        </w:rPr>
      </w:pPr>
      <w:r w:rsidRPr="00CA1712">
        <w:rPr>
          <w:rFonts w:ascii="Times New Roman" w:eastAsia="Times New Roman" w:hAnsi="Times New Roman" w:cs="Times New Roman"/>
          <w:color w:val="000000"/>
          <w:lang w:val="en-US" w:eastAsia="es-MX"/>
        </w:rPr>
        <w:t>Walmart operates in three main business segments: Walmart U.S., Walmart International, and Sam's Club. Walmart U.S. includes the company's retail operations in the United States, which accounted for approximately 65% of the company's total revenue in 2021. Walmart International includes the company's operations outside of the United States, while Sam's Club is a membership-only warehouse club that offers bulk products to its members. The company also has a growing e-commerce business, which includes its online marketplace and grocery delivery service. Additionally, Walmart operates stores and e-commerce sites in various international markets, including Canada, Mexico, China, and the United Kingdom.</w:t>
      </w:r>
    </w:p>
    <w:p w14:paraId="435DE5A6" w14:textId="3E44610A" w:rsidR="00D60568" w:rsidRPr="00622D97" w:rsidRDefault="00D60568" w:rsidP="00CA1712">
      <w:pPr>
        <w:spacing w:after="240"/>
        <w:rPr>
          <w:rFonts w:ascii="Times New Roman" w:eastAsia="Times New Roman" w:hAnsi="Times New Roman" w:cs="Times New Roman"/>
          <w:sz w:val="28"/>
          <w:szCs w:val="28"/>
          <w:lang w:val="en-US" w:eastAsia="es-MX"/>
        </w:rPr>
      </w:pPr>
    </w:p>
    <w:p w14:paraId="604B9652" w14:textId="4ED2B1E3" w:rsidR="00B015AD" w:rsidRPr="00622D97" w:rsidRDefault="00B015AD" w:rsidP="00CA1712">
      <w:pPr>
        <w:spacing w:after="240"/>
        <w:rPr>
          <w:rFonts w:ascii="Times New Roman" w:eastAsia="Times New Roman" w:hAnsi="Times New Roman" w:cs="Times New Roman"/>
          <w:sz w:val="28"/>
          <w:szCs w:val="28"/>
          <w:lang w:val="en-US" w:eastAsia="es-MX"/>
        </w:rPr>
      </w:pPr>
    </w:p>
    <w:p w14:paraId="03FF331A" w14:textId="7EBF520D" w:rsidR="00B015AD" w:rsidRPr="00B015AD" w:rsidRDefault="00E569E8" w:rsidP="00B015AD">
      <w:pPr>
        <w:spacing w:after="240"/>
        <w:rPr>
          <w:rFonts w:ascii="Times New Roman" w:eastAsia="Times New Roman" w:hAnsi="Times New Roman" w:cs="Times New Roman"/>
          <w:sz w:val="28"/>
          <w:szCs w:val="28"/>
          <w:lang w:val="es-AR" w:eastAsia="es-MX"/>
        </w:rPr>
      </w:pPr>
      <w:r>
        <w:rPr>
          <w:rFonts w:ascii="Times New Roman" w:eastAsia="Times New Roman" w:hAnsi="Times New Roman" w:cs="Times New Roman"/>
          <w:noProof/>
          <w:sz w:val="28"/>
          <w:szCs w:val="28"/>
          <w:lang w:val="en-IE" w:eastAsia="en-IE"/>
        </w:rPr>
        <w:drawing>
          <wp:inline distT="0" distB="0" distL="0" distR="0" wp14:anchorId="0CBBBB6E" wp14:editId="51B68991">
            <wp:extent cx="5517222" cy="48564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8299" cy="4866230"/>
                    </a:xfrm>
                    <a:prstGeom prst="rect">
                      <a:avLst/>
                    </a:prstGeom>
                  </pic:spPr>
                </pic:pic>
              </a:graphicData>
            </a:graphic>
          </wp:inline>
        </w:drawing>
      </w:r>
    </w:p>
    <w:p w14:paraId="2467863C" w14:textId="6AA93FEB" w:rsidR="00CA1712" w:rsidRDefault="00CA1712">
      <w:r>
        <w:br w:type="page"/>
      </w:r>
    </w:p>
    <w:p w14:paraId="0A30F7C3" w14:textId="76B01DDA" w:rsidR="0044141B" w:rsidRPr="003C1D11" w:rsidRDefault="00622D97" w:rsidP="00622D97">
      <w:pPr>
        <w:pStyle w:val="ListParagraph"/>
        <w:numPr>
          <w:ilvl w:val="0"/>
          <w:numId w:val="9"/>
        </w:numPr>
        <w:rPr>
          <w:b/>
          <w:bCs/>
        </w:rPr>
      </w:pPr>
      <w:r w:rsidRPr="003C1D11">
        <w:rPr>
          <w:b/>
          <w:bCs/>
        </w:rPr>
        <w:lastRenderedPageBreak/>
        <w:t>Operating margin : Operating profit/Revenues</w:t>
      </w:r>
    </w:p>
    <w:p w14:paraId="5D763957" w14:textId="277DC5ED" w:rsidR="004459E3" w:rsidRDefault="004459E3" w:rsidP="004459E3">
      <w:pPr>
        <w:pStyle w:val="ListParagraph"/>
      </w:pPr>
      <w:r>
        <w:t>* billions USD</w:t>
      </w:r>
    </w:p>
    <w:p w14:paraId="1B8A04AA" w14:textId="77777777" w:rsidR="004459E3" w:rsidRDefault="004459E3" w:rsidP="004459E3">
      <w:pPr>
        <w:ind w:left="360"/>
      </w:pPr>
    </w:p>
    <w:p w14:paraId="53337D2A" w14:textId="45AA76EC" w:rsidR="00622D97" w:rsidRDefault="004459E3" w:rsidP="00622D97">
      <w:r w:rsidRPr="004459E3">
        <w:rPr>
          <w:noProof/>
          <w:lang w:val="en-IE" w:eastAsia="en-IE"/>
        </w:rPr>
        <w:drawing>
          <wp:inline distT="0" distB="0" distL="0" distR="0" wp14:anchorId="19FDD7B9" wp14:editId="6170C265">
            <wp:extent cx="5372100" cy="14605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5372100" cy="1460500"/>
                    </a:xfrm>
                    <a:prstGeom prst="rect">
                      <a:avLst/>
                    </a:prstGeom>
                  </pic:spPr>
                </pic:pic>
              </a:graphicData>
            </a:graphic>
          </wp:inline>
        </w:drawing>
      </w:r>
    </w:p>
    <w:p w14:paraId="37A11054" w14:textId="38FC4321" w:rsidR="004459E3" w:rsidRDefault="004459E3" w:rsidP="00622D97"/>
    <w:p w14:paraId="4C061106" w14:textId="0809483E" w:rsidR="004459E3" w:rsidRPr="00BF3A54" w:rsidRDefault="004459E3" w:rsidP="00622D97">
      <w:pPr>
        <w:rPr>
          <w:rFonts w:ascii="Arial" w:hAnsi="Arial" w:cs="Arial"/>
          <w:color w:val="000000"/>
          <w:lang w:val="en-US"/>
        </w:rPr>
      </w:pPr>
      <w:r w:rsidRPr="00963D5D">
        <w:rPr>
          <w:rFonts w:ascii="Arial" w:hAnsi="Arial" w:cs="Arial"/>
          <w:color w:val="000000"/>
          <w:lang w:val="en-US"/>
        </w:rPr>
        <w:t>The operating margin measures the amount of revenue that is left after subtracting the operating expenses, we can see that Walmart’s operating margin is low, this is because of its business model.</w:t>
      </w:r>
    </w:p>
    <w:p w14:paraId="54A021B1" w14:textId="77777777" w:rsidR="004459E3" w:rsidRPr="00BF3A54" w:rsidRDefault="004459E3" w:rsidP="00622D97">
      <w:pPr>
        <w:rPr>
          <w:rFonts w:ascii="Arial" w:hAnsi="Arial" w:cs="Arial"/>
          <w:color w:val="000000"/>
          <w:lang w:val="en-US"/>
        </w:rPr>
      </w:pPr>
    </w:p>
    <w:p w14:paraId="40A80FF2" w14:textId="5B45965C" w:rsidR="004459E3" w:rsidRPr="00BF3A54" w:rsidRDefault="00963D5D" w:rsidP="00622D97">
      <w:pPr>
        <w:rPr>
          <w:rFonts w:ascii="Arial" w:hAnsi="Arial" w:cs="Arial"/>
          <w:color w:val="000000"/>
          <w:lang w:val="en-US"/>
        </w:rPr>
      </w:pPr>
      <w:r>
        <w:rPr>
          <w:rFonts w:ascii="Arial" w:hAnsi="Arial" w:cs="Arial"/>
          <w:color w:val="000000"/>
          <w:lang w:val="en-US"/>
        </w:rPr>
        <w:t xml:space="preserve">Walmart operates a </w:t>
      </w:r>
      <w:r w:rsidR="004459E3" w:rsidRPr="00BF3A54">
        <w:rPr>
          <w:rFonts w:ascii="Arial" w:hAnsi="Arial" w:cs="Arial"/>
          <w:color w:val="000000"/>
          <w:lang w:val="en-US"/>
        </w:rPr>
        <w:t>low-cost business model which allows it to maintain a healthy and profitable operating margin compared to its competitors in the industry. During the period 2019-2021 we can see that the operating margin was around 4</w:t>
      </w:r>
      <w:r>
        <w:rPr>
          <w:rFonts w:ascii="Arial" w:hAnsi="Arial" w:cs="Arial"/>
          <w:color w:val="000000"/>
          <w:lang w:val="en-US"/>
        </w:rPr>
        <w:t xml:space="preserve"> and</w:t>
      </w:r>
      <w:r w:rsidR="004459E3" w:rsidRPr="00BF3A54">
        <w:rPr>
          <w:rFonts w:ascii="Arial" w:hAnsi="Arial" w:cs="Arial"/>
          <w:color w:val="000000"/>
          <w:lang w:val="en-US"/>
        </w:rPr>
        <w:t xml:space="preserve"> it remained stable, this means that Walmart generated approximately $0,004 for every dollar of revenue it generated from its operation during those years. What is also surprising is that their operating margin only decreased with 0,06 Percentage points during COVID In 2020.</w:t>
      </w:r>
    </w:p>
    <w:p w14:paraId="657BBDB8" w14:textId="3D4259F7" w:rsidR="004459E3" w:rsidRPr="00BF3A54" w:rsidRDefault="004459E3" w:rsidP="00622D97">
      <w:pPr>
        <w:rPr>
          <w:rFonts w:ascii="Arial" w:hAnsi="Arial" w:cs="Arial"/>
          <w:color w:val="000000"/>
          <w:lang w:val="en-US"/>
        </w:rPr>
      </w:pPr>
    </w:p>
    <w:p w14:paraId="0A17CC7E" w14:textId="060F7A5D" w:rsidR="004459E3" w:rsidRPr="00BF3A54" w:rsidRDefault="004459E3" w:rsidP="00622D97">
      <w:pPr>
        <w:rPr>
          <w:rFonts w:ascii="Arial" w:hAnsi="Arial" w:cs="Arial"/>
          <w:color w:val="000000"/>
          <w:lang w:val="en-US"/>
        </w:rPr>
      </w:pPr>
      <w:r w:rsidRPr="00BF3A54">
        <w:rPr>
          <w:rFonts w:ascii="Arial" w:hAnsi="Arial" w:cs="Arial"/>
          <w:color w:val="000000"/>
          <w:lang w:val="en-US"/>
        </w:rPr>
        <w:t>However, after the COVID-19 period in 2021 the operating margin increases to 4,08</w:t>
      </w:r>
      <w:r w:rsidR="007C22B4">
        <w:rPr>
          <w:rFonts w:ascii="Arial" w:hAnsi="Arial" w:cs="Arial"/>
          <w:color w:val="000000"/>
          <w:lang w:val="en-US"/>
        </w:rPr>
        <w:t>%</w:t>
      </w:r>
      <w:r w:rsidRPr="00BF3A54">
        <w:rPr>
          <w:rFonts w:ascii="Arial" w:hAnsi="Arial" w:cs="Arial"/>
          <w:color w:val="000000"/>
          <w:lang w:val="en-US"/>
        </w:rPr>
        <w:t xml:space="preserve"> which indicates that Walmart increased its revenues or decreased its expenses at a faster rate than its operating income, most of the times this is seen as a positive sign since it indicates that the company is being more profitable.</w:t>
      </w:r>
    </w:p>
    <w:p w14:paraId="7ECE92AE" w14:textId="55DE09B5" w:rsidR="004459E3" w:rsidRPr="00BF3A54" w:rsidRDefault="004459E3" w:rsidP="00622D97">
      <w:pPr>
        <w:rPr>
          <w:rFonts w:ascii="Arial" w:hAnsi="Arial" w:cs="Arial"/>
          <w:color w:val="000000"/>
          <w:lang w:val="en-US"/>
        </w:rPr>
      </w:pPr>
    </w:p>
    <w:p w14:paraId="42273F31" w14:textId="77777777" w:rsidR="004459E3" w:rsidRPr="00BF3A54" w:rsidRDefault="004459E3" w:rsidP="00622D97">
      <w:pPr>
        <w:rPr>
          <w:rFonts w:ascii="Arial" w:hAnsi="Arial" w:cs="Arial"/>
          <w:color w:val="000000"/>
          <w:lang w:val="en-US"/>
        </w:rPr>
      </w:pPr>
    </w:p>
    <w:p w14:paraId="4AF1F488" w14:textId="3F3EEC82" w:rsidR="004459E3" w:rsidRPr="00BF3A54" w:rsidRDefault="004459E3" w:rsidP="00622D97">
      <w:pPr>
        <w:rPr>
          <w:rFonts w:ascii="Arial" w:hAnsi="Arial" w:cs="Arial"/>
          <w:color w:val="000000"/>
          <w:lang w:val="en-US"/>
        </w:rPr>
      </w:pPr>
    </w:p>
    <w:p w14:paraId="6C040EAA" w14:textId="584B2B43" w:rsidR="004459E3" w:rsidRPr="003C1D11" w:rsidRDefault="004459E3" w:rsidP="00622D97">
      <w:pPr>
        <w:rPr>
          <w:rFonts w:ascii="Arial" w:hAnsi="Arial" w:cs="Arial"/>
          <w:b/>
          <w:bCs/>
          <w:color w:val="000000"/>
        </w:rPr>
      </w:pPr>
      <w:proofErr w:type="gramStart"/>
      <w:r w:rsidRPr="00BF3A54">
        <w:rPr>
          <w:rFonts w:ascii="Arial" w:hAnsi="Arial" w:cs="Arial"/>
          <w:color w:val="000000"/>
        </w:rPr>
        <w:t>B)</w:t>
      </w:r>
      <w:r w:rsidR="00457F7A" w:rsidRPr="003C1D11">
        <w:rPr>
          <w:rFonts w:ascii="Arial" w:hAnsi="Arial" w:cs="Arial"/>
          <w:b/>
          <w:bCs/>
          <w:color w:val="000000"/>
        </w:rPr>
        <w:t>Net</w:t>
      </w:r>
      <w:proofErr w:type="gramEnd"/>
      <w:r w:rsidR="00457F7A" w:rsidRPr="003C1D11">
        <w:rPr>
          <w:rFonts w:ascii="Arial" w:hAnsi="Arial" w:cs="Arial"/>
          <w:b/>
          <w:bCs/>
          <w:color w:val="000000"/>
        </w:rPr>
        <w:t xml:space="preserve"> profit margin: Net profit/sales</w:t>
      </w:r>
    </w:p>
    <w:p w14:paraId="6D8143DE" w14:textId="126349AD" w:rsidR="004459E3" w:rsidRPr="00BF3A54" w:rsidRDefault="00457F7A" w:rsidP="00622D97">
      <w:pPr>
        <w:rPr>
          <w:lang w:val="en-US"/>
        </w:rPr>
      </w:pPr>
      <w:r w:rsidRPr="00BF3A54">
        <w:rPr>
          <w:noProof/>
          <w:lang w:val="en-IE" w:eastAsia="en-IE"/>
        </w:rPr>
        <w:drawing>
          <wp:inline distT="0" distB="0" distL="0" distR="0" wp14:anchorId="3CF126E0" wp14:editId="3CEE05DA">
            <wp:extent cx="5610225" cy="1435735"/>
            <wp:effectExtent l="0" t="0" r="317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5610225" cy="1435735"/>
                    </a:xfrm>
                    <a:prstGeom prst="rect">
                      <a:avLst/>
                    </a:prstGeom>
                  </pic:spPr>
                </pic:pic>
              </a:graphicData>
            </a:graphic>
          </wp:inline>
        </w:drawing>
      </w:r>
    </w:p>
    <w:p w14:paraId="060E1E49" w14:textId="66AC7EFB" w:rsidR="00457F7A" w:rsidRPr="00BF3A54" w:rsidRDefault="00457F7A" w:rsidP="00622D97">
      <w:pPr>
        <w:rPr>
          <w:lang w:val="en-US"/>
        </w:rPr>
      </w:pPr>
    </w:p>
    <w:p w14:paraId="02904053" w14:textId="73005B29" w:rsidR="00457F7A" w:rsidRPr="00BF3A54" w:rsidRDefault="00457F7A" w:rsidP="00622D97">
      <w:pPr>
        <w:rPr>
          <w:lang w:val="en-US"/>
        </w:rPr>
      </w:pPr>
    </w:p>
    <w:p w14:paraId="6FB617C6" w14:textId="7BB25F10" w:rsidR="00457F7A" w:rsidRPr="007C22B4" w:rsidRDefault="007C22B4" w:rsidP="00622D97">
      <w:pPr>
        <w:rPr>
          <w:rFonts w:ascii="Arial" w:hAnsi="Arial" w:cs="Arial"/>
          <w:sz w:val="28"/>
          <w:szCs w:val="28"/>
          <w:lang w:val="en-US"/>
        </w:rPr>
      </w:pPr>
      <w:r w:rsidRPr="007C22B4">
        <w:rPr>
          <w:rFonts w:ascii="Arial" w:hAnsi="Arial" w:cs="Arial"/>
          <w:color w:val="37352F"/>
          <w:sz w:val="28"/>
          <w:szCs w:val="28"/>
          <w:shd w:val="clear" w:color="auto" w:fill="FFFFFF"/>
        </w:rPr>
        <w:t xml:space="preserve">Walmart experienced a net profit margin of 1.30% in 2019, which increased to 2.84% in 2020. In 2021, the net profit margin slightly decreased to 2.41%. These figures suggest that Walmart was able to improve its profitability in 2020, most likely due to the increased demand during the COVID-19 pandemic. However, the company </w:t>
      </w:r>
      <w:r w:rsidRPr="007C22B4">
        <w:rPr>
          <w:rFonts w:ascii="Arial" w:hAnsi="Arial" w:cs="Arial"/>
          <w:color w:val="37352F"/>
          <w:sz w:val="28"/>
          <w:szCs w:val="28"/>
          <w:shd w:val="clear" w:color="auto" w:fill="FFFFFF"/>
        </w:rPr>
        <w:lastRenderedPageBreak/>
        <w:t xml:space="preserve">faced some challenges in 2021. It's important to note that net profit margin is just one measure of a company's </w:t>
      </w:r>
      <w:r>
        <w:rPr>
          <w:rFonts w:ascii="Arial" w:hAnsi="Arial" w:cs="Arial"/>
          <w:color w:val="37352F"/>
          <w:sz w:val="28"/>
          <w:szCs w:val="28"/>
          <w:shd w:val="clear" w:color="auto" w:fill="FFFFFF"/>
        </w:rPr>
        <w:t>f</w:t>
      </w:r>
      <w:r w:rsidRPr="007C22B4">
        <w:rPr>
          <w:rFonts w:ascii="Arial" w:hAnsi="Arial" w:cs="Arial"/>
          <w:color w:val="37352F"/>
          <w:sz w:val="28"/>
          <w:szCs w:val="28"/>
          <w:shd w:val="clear" w:color="auto" w:fill="FFFFFF"/>
        </w:rPr>
        <w:t>inancial performance and doesn't provide a complete picture.</w:t>
      </w:r>
    </w:p>
    <w:p w14:paraId="26CC1385" w14:textId="4ABA8636" w:rsidR="00457F7A" w:rsidRPr="00BF3A54" w:rsidRDefault="00457F7A" w:rsidP="00622D97">
      <w:pPr>
        <w:rPr>
          <w:lang w:val="en-US"/>
        </w:rPr>
      </w:pPr>
    </w:p>
    <w:p w14:paraId="1E4421DB" w14:textId="36D39345" w:rsidR="00457F7A" w:rsidRPr="00BF3A54" w:rsidRDefault="00457F7A" w:rsidP="00622D97">
      <w:pPr>
        <w:rPr>
          <w:lang w:val="en-US"/>
        </w:rPr>
      </w:pPr>
    </w:p>
    <w:p w14:paraId="17EE79B6" w14:textId="68DB5D6F" w:rsidR="00457F7A" w:rsidRPr="00BF3A54" w:rsidRDefault="00457F7A" w:rsidP="00622D97">
      <w:pPr>
        <w:rPr>
          <w:lang w:val="en-US"/>
        </w:rPr>
      </w:pPr>
    </w:p>
    <w:p w14:paraId="0AA0D2D5" w14:textId="2F756BE5" w:rsidR="00457F7A" w:rsidRPr="00BF3A54" w:rsidRDefault="00457F7A" w:rsidP="00622D97">
      <w:pPr>
        <w:rPr>
          <w:lang w:val="en-US"/>
        </w:rPr>
      </w:pPr>
      <w:proofErr w:type="gramStart"/>
      <w:r w:rsidRPr="00BF3A54">
        <w:rPr>
          <w:lang w:val="en-US"/>
        </w:rPr>
        <w:t>C)</w:t>
      </w:r>
      <w:r w:rsidRPr="003C1D11">
        <w:rPr>
          <w:b/>
          <w:bCs/>
          <w:lang w:val="en-US"/>
        </w:rPr>
        <w:t>Working</w:t>
      </w:r>
      <w:proofErr w:type="gramEnd"/>
      <w:r w:rsidRPr="003C1D11">
        <w:rPr>
          <w:b/>
          <w:bCs/>
          <w:lang w:val="en-US"/>
        </w:rPr>
        <w:t xml:space="preserve"> capital:  Current assets-current liabilities</w:t>
      </w:r>
    </w:p>
    <w:p w14:paraId="6E422E6B" w14:textId="46B906F5" w:rsidR="00457F7A" w:rsidRPr="00BF3A54" w:rsidRDefault="00457F7A" w:rsidP="00622D97">
      <w:pPr>
        <w:rPr>
          <w:lang w:val="en-US"/>
        </w:rPr>
      </w:pPr>
      <w:r w:rsidRPr="00BF3A54">
        <w:rPr>
          <w:noProof/>
          <w:lang w:val="en-IE" w:eastAsia="en-IE"/>
        </w:rPr>
        <w:drawing>
          <wp:inline distT="0" distB="0" distL="0" distR="0" wp14:anchorId="5B36541E" wp14:editId="265F922A">
            <wp:extent cx="5591175" cy="13081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5591175" cy="1308100"/>
                    </a:xfrm>
                    <a:prstGeom prst="rect">
                      <a:avLst/>
                    </a:prstGeom>
                  </pic:spPr>
                </pic:pic>
              </a:graphicData>
            </a:graphic>
          </wp:inline>
        </w:drawing>
      </w:r>
    </w:p>
    <w:p w14:paraId="434CCBE1" w14:textId="74365FA3" w:rsidR="00457F7A" w:rsidRPr="00BF3A54" w:rsidRDefault="00457F7A" w:rsidP="00622D97">
      <w:pPr>
        <w:rPr>
          <w:lang w:val="en-US"/>
        </w:rPr>
      </w:pPr>
    </w:p>
    <w:p w14:paraId="6E67D090" w14:textId="77777777" w:rsidR="00457F7A" w:rsidRPr="00BF3A54" w:rsidRDefault="00457F7A" w:rsidP="00457F7A">
      <w:pPr>
        <w:rPr>
          <w:rFonts w:ascii="Arial" w:eastAsia="Times New Roman" w:hAnsi="Arial" w:cs="Arial"/>
          <w:color w:val="000000"/>
          <w:lang w:val="en-US"/>
        </w:rPr>
      </w:pPr>
      <w:r w:rsidRPr="00457F7A">
        <w:rPr>
          <w:rFonts w:ascii="Arial" w:eastAsia="Times New Roman" w:hAnsi="Arial" w:cs="Arial"/>
          <w:color w:val="000000"/>
        </w:rPr>
        <w:t>working capital is a way to measure a company's financial situation short term</w:t>
      </w:r>
      <w:r w:rsidRPr="00BF3A54">
        <w:rPr>
          <w:rFonts w:ascii="Arial" w:eastAsia="Times New Roman" w:hAnsi="Arial" w:cs="Arial"/>
          <w:color w:val="000000"/>
          <w:lang w:val="en-US"/>
        </w:rPr>
        <w:t>.</w:t>
      </w:r>
    </w:p>
    <w:p w14:paraId="1931365E" w14:textId="77777777" w:rsidR="00457F7A" w:rsidRPr="00BF3A54" w:rsidRDefault="00457F7A" w:rsidP="00457F7A">
      <w:pPr>
        <w:rPr>
          <w:rFonts w:ascii="Arial" w:eastAsia="Times New Roman" w:hAnsi="Arial" w:cs="Arial"/>
          <w:color w:val="000000"/>
          <w:lang w:val="en-US"/>
        </w:rPr>
      </w:pPr>
    </w:p>
    <w:p w14:paraId="780A2C5C" w14:textId="4699BF1C" w:rsidR="00457F7A" w:rsidRPr="00BF3A54" w:rsidRDefault="00457F7A" w:rsidP="00457F7A">
      <w:pPr>
        <w:rPr>
          <w:rFonts w:ascii="Arial" w:eastAsia="Times New Roman" w:hAnsi="Arial" w:cs="Arial"/>
          <w:color w:val="000000"/>
        </w:rPr>
      </w:pPr>
      <w:r w:rsidRPr="00457F7A">
        <w:rPr>
          <w:rFonts w:ascii="Arial" w:eastAsia="Times New Roman" w:hAnsi="Arial" w:cs="Arial"/>
          <w:color w:val="000000"/>
        </w:rPr>
        <w:t xml:space="preserve">Walmart's working capital is negative during the </w:t>
      </w:r>
      <w:r w:rsidRPr="00BF3A54">
        <w:rPr>
          <w:rFonts w:ascii="Arial" w:eastAsia="Times New Roman" w:hAnsi="Arial" w:cs="Arial"/>
          <w:color w:val="000000"/>
          <w:lang w:val="en-US"/>
        </w:rPr>
        <w:t xml:space="preserve">analyzed </w:t>
      </w:r>
      <w:r w:rsidRPr="00457F7A">
        <w:rPr>
          <w:rFonts w:ascii="Arial" w:eastAsia="Times New Roman" w:hAnsi="Arial" w:cs="Arial"/>
          <w:color w:val="000000"/>
        </w:rPr>
        <w:t>period 2019-2021</w:t>
      </w:r>
      <w:r w:rsidRPr="00BF3A54">
        <w:rPr>
          <w:rFonts w:ascii="Arial" w:eastAsia="Times New Roman" w:hAnsi="Arial" w:cs="Arial"/>
          <w:color w:val="000000"/>
          <w:lang w:val="en-US"/>
        </w:rPr>
        <w:t xml:space="preserve">. Having a negative working capital </w:t>
      </w:r>
      <w:r w:rsidRPr="00457F7A">
        <w:rPr>
          <w:rFonts w:ascii="Arial" w:eastAsia="Times New Roman" w:hAnsi="Arial" w:cs="Arial"/>
          <w:color w:val="000000"/>
        </w:rPr>
        <w:t xml:space="preserve">does not </w:t>
      </w:r>
      <w:r w:rsidRPr="00BF3A54">
        <w:rPr>
          <w:rFonts w:ascii="Arial" w:eastAsia="Times New Roman" w:hAnsi="Arial" w:cs="Arial"/>
          <w:color w:val="000000"/>
          <w:lang w:val="en-US"/>
        </w:rPr>
        <w:t xml:space="preserve">necessarily </w:t>
      </w:r>
      <w:r w:rsidRPr="00457F7A">
        <w:rPr>
          <w:rFonts w:ascii="Arial" w:eastAsia="Times New Roman" w:hAnsi="Arial" w:cs="Arial"/>
          <w:color w:val="000000"/>
        </w:rPr>
        <w:t xml:space="preserve">mean that the company is not financially healthy or </w:t>
      </w:r>
      <w:r w:rsidRPr="00BF3A54">
        <w:rPr>
          <w:rFonts w:ascii="Arial" w:eastAsia="Times New Roman" w:hAnsi="Arial" w:cs="Arial"/>
          <w:color w:val="000000"/>
        </w:rPr>
        <w:t>stable</w:t>
      </w:r>
      <w:r w:rsidRPr="00BF3A54">
        <w:rPr>
          <w:rFonts w:ascii="Arial" w:eastAsia="Times New Roman" w:hAnsi="Arial" w:cs="Arial"/>
          <w:color w:val="000000"/>
          <w:lang w:val="en-US"/>
        </w:rPr>
        <w:t>.</w:t>
      </w:r>
      <w:r w:rsidRPr="00BF3A54">
        <w:rPr>
          <w:rFonts w:ascii="Arial" w:eastAsia="Times New Roman" w:hAnsi="Arial" w:cs="Arial"/>
          <w:color w:val="000000"/>
        </w:rPr>
        <w:t xml:space="preserve"> </w:t>
      </w:r>
    </w:p>
    <w:p w14:paraId="007F874B" w14:textId="77777777" w:rsidR="00457F7A" w:rsidRPr="00BF3A54" w:rsidRDefault="00457F7A" w:rsidP="00457F7A">
      <w:pPr>
        <w:rPr>
          <w:rFonts w:ascii="Arial" w:eastAsia="Times New Roman" w:hAnsi="Arial" w:cs="Arial"/>
          <w:color w:val="000000"/>
        </w:rPr>
      </w:pPr>
    </w:p>
    <w:p w14:paraId="3D6351A0" w14:textId="1CC972CD" w:rsidR="00925E30" w:rsidRPr="00BF3A54" w:rsidRDefault="00457F7A" w:rsidP="00457F7A">
      <w:pPr>
        <w:rPr>
          <w:rFonts w:ascii="Arial" w:eastAsia="Times New Roman" w:hAnsi="Arial" w:cs="Arial"/>
          <w:color w:val="000000"/>
        </w:rPr>
      </w:pPr>
      <w:r w:rsidRPr="00BF3A54">
        <w:rPr>
          <w:rFonts w:ascii="Arial" w:eastAsia="Times New Roman" w:hAnsi="Arial" w:cs="Arial"/>
          <w:color w:val="000000"/>
          <w:lang w:val="en-US"/>
        </w:rPr>
        <w:t>I</w:t>
      </w:r>
      <w:r w:rsidRPr="00BF3A54">
        <w:rPr>
          <w:rFonts w:ascii="Arial" w:eastAsia="Times New Roman" w:hAnsi="Arial" w:cs="Arial"/>
          <w:color w:val="000000"/>
        </w:rPr>
        <w:t>n</w:t>
      </w:r>
      <w:r w:rsidRPr="00457F7A">
        <w:rPr>
          <w:rFonts w:ascii="Arial" w:eastAsia="Times New Roman" w:hAnsi="Arial" w:cs="Arial"/>
          <w:color w:val="000000"/>
        </w:rPr>
        <w:t xml:space="preserve"> walmart</w:t>
      </w:r>
      <w:r w:rsidRPr="00BF3A54">
        <w:rPr>
          <w:rFonts w:ascii="Arial" w:eastAsia="Times New Roman" w:hAnsi="Arial" w:cs="Arial"/>
          <w:color w:val="000000"/>
        </w:rPr>
        <w:t>´</w:t>
      </w:r>
      <w:r w:rsidRPr="00BF3A54">
        <w:rPr>
          <w:rFonts w:ascii="Arial" w:eastAsia="Times New Roman" w:hAnsi="Arial" w:cs="Arial"/>
          <w:color w:val="000000"/>
          <w:lang w:val="en-US"/>
        </w:rPr>
        <w:t>s</w:t>
      </w:r>
      <w:r w:rsidRPr="00457F7A">
        <w:rPr>
          <w:rFonts w:ascii="Arial" w:eastAsia="Times New Roman" w:hAnsi="Arial" w:cs="Arial"/>
          <w:color w:val="000000"/>
        </w:rPr>
        <w:t xml:space="preserve"> situation the working capital can be most of the times negative because of its low level of inventory</w:t>
      </w:r>
      <w:r w:rsidR="006C63EB">
        <w:rPr>
          <w:rFonts w:ascii="Arial" w:eastAsia="Times New Roman" w:hAnsi="Arial" w:cs="Arial"/>
          <w:color w:val="000000"/>
          <w:lang w:val="en-IE"/>
        </w:rPr>
        <w:t xml:space="preserve"> due to its business model of moving inventory as fast and efficiently as possible</w:t>
      </w:r>
      <w:r w:rsidRPr="00457F7A">
        <w:rPr>
          <w:rFonts w:ascii="Arial" w:eastAsia="Times New Roman" w:hAnsi="Arial" w:cs="Arial"/>
          <w:color w:val="000000"/>
        </w:rPr>
        <w:t xml:space="preserve">, which consists of reducing cost and increasing efficiency by keeping low levels of inventory. </w:t>
      </w:r>
    </w:p>
    <w:p w14:paraId="041C86FE" w14:textId="77777777" w:rsidR="00925E30" w:rsidRPr="00BF3A54" w:rsidRDefault="00457F7A" w:rsidP="00457F7A">
      <w:pPr>
        <w:rPr>
          <w:rFonts w:ascii="Arial" w:eastAsia="Times New Roman" w:hAnsi="Arial" w:cs="Arial"/>
          <w:color w:val="000000"/>
        </w:rPr>
      </w:pPr>
      <w:r w:rsidRPr="00457F7A">
        <w:rPr>
          <w:rFonts w:ascii="Arial" w:eastAsia="Times New Roman" w:hAnsi="Arial" w:cs="Arial"/>
          <w:color w:val="000000"/>
        </w:rPr>
        <w:t>Walmart´s short-term financing strategies also can be a cause for its negative working capital, having a powerful cash position and access to credit lines, allows it to control short-term liabilities effectively.</w:t>
      </w:r>
    </w:p>
    <w:p w14:paraId="462803B8" w14:textId="77777777" w:rsidR="00925E30" w:rsidRPr="00BF3A54" w:rsidRDefault="00925E30" w:rsidP="00457F7A">
      <w:pPr>
        <w:rPr>
          <w:rFonts w:ascii="Arial" w:eastAsia="Times New Roman" w:hAnsi="Arial" w:cs="Arial"/>
          <w:color w:val="000000"/>
        </w:rPr>
      </w:pPr>
    </w:p>
    <w:p w14:paraId="615ADE7A" w14:textId="0F6182B7" w:rsidR="00457F7A" w:rsidRPr="006C63EB" w:rsidRDefault="00457F7A" w:rsidP="00457F7A">
      <w:pPr>
        <w:rPr>
          <w:rFonts w:ascii="Arial" w:eastAsia="Times New Roman" w:hAnsi="Arial" w:cs="Arial"/>
          <w:color w:val="000000"/>
          <w:lang w:val="en-IE"/>
        </w:rPr>
      </w:pPr>
      <w:r w:rsidRPr="006C63EB">
        <w:rPr>
          <w:rFonts w:ascii="Arial" w:eastAsia="Times New Roman" w:hAnsi="Arial" w:cs="Arial"/>
          <w:color w:val="000000"/>
          <w:lang w:val="en-IE"/>
        </w:rPr>
        <w:t>However, in 2021 the working capital increased significantly and was only -2</w:t>
      </w:r>
      <w:proofErr w:type="gramStart"/>
      <w:r w:rsidRPr="006C63EB">
        <w:rPr>
          <w:rFonts w:ascii="Arial" w:eastAsia="Times New Roman" w:hAnsi="Arial" w:cs="Arial"/>
          <w:color w:val="000000"/>
          <w:lang w:val="en-IE"/>
        </w:rPr>
        <w:t>,52</w:t>
      </w:r>
      <w:proofErr w:type="gramEnd"/>
      <w:r w:rsidRPr="006C63EB">
        <w:rPr>
          <w:rFonts w:ascii="Arial" w:eastAsia="Times New Roman" w:hAnsi="Arial" w:cs="Arial"/>
          <w:color w:val="000000"/>
          <w:lang w:val="en-IE"/>
        </w:rPr>
        <w:t xml:space="preserve"> billion compared to the previous two years that were -15 </w:t>
      </w:r>
      <w:r w:rsidR="006C63EB" w:rsidRPr="006C63EB">
        <w:rPr>
          <w:rFonts w:ascii="Arial" w:eastAsia="Times New Roman" w:hAnsi="Arial" w:cs="Arial"/>
          <w:color w:val="000000"/>
          <w:lang w:val="en-IE"/>
        </w:rPr>
        <w:t>billion</w:t>
      </w:r>
      <w:r w:rsidRPr="006C63EB">
        <w:rPr>
          <w:rFonts w:ascii="Arial" w:eastAsia="Times New Roman" w:hAnsi="Arial" w:cs="Arial"/>
          <w:color w:val="000000"/>
          <w:lang w:val="en-IE"/>
        </w:rPr>
        <w:t xml:space="preserve"> due to a drastic increase in its current assets</w:t>
      </w:r>
      <w:r w:rsidR="00925E30" w:rsidRPr="006C63EB">
        <w:rPr>
          <w:rFonts w:ascii="Arial" w:eastAsia="Times New Roman" w:hAnsi="Arial" w:cs="Arial"/>
          <w:color w:val="000000"/>
          <w:lang w:val="en-IE"/>
        </w:rPr>
        <w:t>, which means that Walmart has more resources to support its daily activities</w:t>
      </w:r>
    </w:p>
    <w:p w14:paraId="38828378" w14:textId="13180B11" w:rsidR="00925E30" w:rsidRPr="00BF3A54" w:rsidRDefault="00925E30" w:rsidP="00457F7A">
      <w:pPr>
        <w:rPr>
          <w:rFonts w:ascii="Arial" w:eastAsia="Times New Roman" w:hAnsi="Arial" w:cs="Arial"/>
          <w:color w:val="000000"/>
          <w:lang w:val="en-US"/>
        </w:rPr>
      </w:pPr>
    </w:p>
    <w:p w14:paraId="1C6D38E2" w14:textId="77777777" w:rsidR="00925E30" w:rsidRPr="00BF3A54" w:rsidRDefault="00925E30" w:rsidP="00457F7A">
      <w:pPr>
        <w:rPr>
          <w:rFonts w:ascii="Arial" w:eastAsia="Times New Roman" w:hAnsi="Arial" w:cs="Arial"/>
          <w:color w:val="000000"/>
          <w:lang w:val="en-US"/>
        </w:rPr>
      </w:pPr>
    </w:p>
    <w:p w14:paraId="64FFD571" w14:textId="4017A1B6" w:rsidR="00457F7A" w:rsidRDefault="00925E30" w:rsidP="00622D97">
      <w:pPr>
        <w:rPr>
          <w:rFonts w:ascii="Arial" w:eastAsia="Times New Roman" w:hAnsi="Arial" w:cs="Arial"/>
          <w:b/>
          <w:bCs/>
          <w:color w:val="000000"/>
          <w:lang w:val="en-US"/>
        </w:rPr>
      </w:pPr>
      <w:r w:rsidRPr="003C1D11">
        <w:rPr>
          <w:rFonts w:ascii="Arial" w:eastAsia="Times New Roman" w:hAnsi="Arial" w:cs="Arial"/>
          <w:b/>
          <w:bCs/>
          <w:color w:val="000000"/>
          <w:lang w:val="en-US"/>
        </w:rPr>
        <w:t>D) Return on equity: Net income/shareholder´s equity</w:t>
      </w:r>
    </w:p>
    <w:p w14:paraId="65A3A26D" w14:textId="5CD79BC6" w:rsidR="004F39AC" w:rsidRPr="003C1D11" w:rsidRDefault="004F39AC" w:rsidP="00622D97">
      <w:pPr>
        <w:rPr>
          <w:rFonts w:ascii="Arial" w:eastAsia="Times New Roman" w:hAnsi="Arial" w:cs="Arial"/>
          <w:b/>
          <w:bCs/>
          <w:color w:val="000000"/>
          <w:lang w:val="en-US"/>
        </w:rPr>
      </w:pPr>
      <w:r w:rsidRPr="004F39AC">
        <w:rPr>
          <w:rFonts w:ascii="Arial" w:eastAsia="Times New Roman" w:hAnsi="Arial" w:cs="Arial"/>
          <w:b/>
          <w:bCs/>
          <w:noProof/>
          <w:color w:val="000000"/>
          <w:lang w:val="en-IE" w:eastAsia="en-IE"/>
        </w:rPr>
        <w:drawing>
          <wp:inline distT="0" distB="0" distL="0" distR="0" wp14:anchorId="640B6FA7" wp14:editId="01F163BF">
            <wp:extent cx="5400040" cy="1328869"/>
            <wp:effectExtent l="0" t="0" r="0" b="5080"/>
            <wp:docPr id="7" name="Picture 7" descr="C:\Users\Sean\AppData\Local\Packages\5319275A.WhatsAppDesktop_cv1g1gvanyjgm\TempState\B3CAAE6857CF5662D007D49B4ACE0E05\WhatsApp Image 2023-03-16 at 17.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AppData\Local\Packages\5319275A.WhatsAppDesktop_cv1g1gvanyjgm\TempState\B3CAAE6857CF5662D007D49B4ACE0E05\WhatsApp Image 2023-03-16 at 17.05.5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328869"/>
                    </a:xfrm>
                    <a:prstGeom prst="rect">
                      <a:avLst/>
                    </a:prstGeom>
                    <a:noFill/>
                    <a:ln>
                      <a:noFill/>
                    </a:ln>
                  </pic:spPr>
                </pic:pic>
              </a:graphicData>
            </a:graphic>
          </wp:inline>
        </w:drawing>
      </w:r>
    </w:p>
    <w:p w14:paraId="50EB0AA9" w14:textId="248C59F9" w:rsidR="00925E30" w:rsidRPr="00BF3A54" w:rsidRDefault="00925E30" w:rsidP="00622D97"/>
    <w:p w14:paraId="70C54A1C" w14:textId="7A6229F2" w:rsidR="00925E30" w:rsidRPr="00BF3A54" w:rsidRDefault="00925E30" w:rsidP="00622D97"/>
    <w:p w14:paraId="292F3AC3" w14:textId="561A41D7" w:rsidR="00925E30" w:rsidRPr="00BF3A54" w:rsidRDefault="00BF3A54" w:rsidP="00622D97">
      <w:pPr>
        <w:rPr>
          <w:lang w:val="en-US"/>
        </w:rPr>
      </w:pPr>
      <w:r w:rsidRPr="00BF3A54">
        <w:t xml:space="preserve">Owners and investors can gain insight into </w:t>
      </w:r>
      <w:r w:rsidRPr="00BF3A54">
        <w:rPr>
          <w:lang w:val="en-US"/>
        </w:rPr>
        <w:t xml:space="preserve">the </w:t>
      </w:r>
      <w:r w:rsidRPr="00BF3A54">
        <w:t xml:space="preserve">company's profitability. In short, it helps investors understand whether they're getting a good return on their investment, and </w:t>
      </w:r>
      <w:r w:rsidRPr="00BF3A54">
        <w:lastRenderedPageBreak/>
        <w:t xml:space="preserve">it's also a great method for evaluating how effectively </w:t>
      </w:r>
      <w:r w:rsidRPr="00BF3A54">
        <w:rPr>
          <w:lang w:val="en-US"/>
        </w:rPr>
        <w:t xml:space="preserve">the </w:t>
      </w:r>
      <w:r w:rsidRPr="00BF3A54">
        <w:t>company can use the firm's equity</w:t>
      </w:r>
      <w:r w:rsidRPr="00BF3A54">
        <w:rPr>
          <w:lang w:val="en-US"/>
        </w:rPr>
        <w:t>.</w:t>
      </w:r>
    </w:p>
    <w:p w14:paraId="13D3214F" w14:textId="77777777" w:rsidR="00BF3A54" w:rsidRPr="00BF3A54" w:rsidRDefault="00BF3A54" w:rsidP="00622D97"/>
    <w:p w14:paraId="574C6616" w14:textId="6509E8CF" w:rsidR="00925E30" w:rsidRDefault="00925E30" w:rsidP="00925E30">
      <w:pPr>
        <w:rPr>
          <w:rFonts w:ascii="Arial" w:eastAsia="Times New Roman" w:hAnsi="Arial" w:cs="Arial"/>
          <w:color w:val="000000"/>
        </w:rPr>
      </w:pPr>
      <w:r w:rsidRPr="00925E30">
        <w:rPr>
          <w:rFonts w:ascii="Arial" w:eastAsia="Times New Roman" w:hAnsi="Arial" w:cs="Arial"/>
          <w:color w:val="000000"/>
        </w:rPr>
        <w:t>Walmart was able to produce larger profits for every dollar of invested shareholder equity, as can be shown by the fact that its ROE increased</w:t>
      </w:r>
      <w:r w:rsidR="006C63EB">
        <w:rPr>
          <w:rFonts w:ascii="Arial" w:eastAsia="Times New Roman" w:hAnsi="Arial" w:cs="Arial"/>
          <w:color w:val="000000"/>
          <w:lang w:val="en-IE"/>
        </w:rPr>
        <w:t xml:space="preserve"> </w:t>
      </w:r>
      <w:r w:rsidRPr="00925E30">
        <w:rPr>
          <w:rFonts w:ascii="Arial" w:eastAsia="Times New Roman" w:hAnsi="Arial" w:cs="Arial"/>
          <w:color w:val="000000"/>
        </w:rPr>
        <w:t>significantly in fiscal year 2020 compared to</w:t>
      </w:r>
      <w:r w:rsidR="006C63EB">
        <w:rPr>
          <w:rFonts w:ascii="Arial" w:eastAsia="Times New Roman" w:hAnsi="Arial" w:cs="Arial"/>
          <w:color w:val="000000"/>
          <w:lang w:val="en-IE"/>
        </w:rPr>
        <w:t xml:space="preserve"> the</w:t>
      </w:r>
      <w:r w:rsidRPr="00925E30">
        <w:rPr>
          <w:rFonts w:ascii="Arial" w:eastAsia="Times New Roman" w:hAnsi="Arial" w:cs="Arial"/>
          <w:color w:val="000000"/>
        </w:rPr>
        <w:t xml:space="preserve"> financial year 2019, as can be seen. Although it remained at a high level, the ROE did slightly decline in 2021.</w:t>
      </w:r>
    </w:p>
    <w:p w14:paraId="0F8F58BA" w14:textId="77777777" w:rsidR="00BF3A54" w:rsidRPr="00925E30" w:rsidRDefault="00BF3A54" w:rsidP="00925E30">
      <w:pPr>
        <w:rPr>
          <w:rFonts w:ascii="Times New Roman" w:eastAsia="Times New Roman" w:hAnsi="Times New Roman" w:cs="Times New Roman"/>
          <w:color w:val="000000"/>
        </w:rPr>
      </w:pPr>
    </w:p>
    <w:p w14:paraId="28F52FDD" w14:textId="3116C90F" w:rsidR="00925E30" w:rsidRDefault="00925E30" w:rsidP="00925E30">
      <w:pPr>
        <w:rPr>
          <w:rFonts w:ascii="Arial" w:eastAsia="Times New Roman" w:hAnsi="Arial" w:cs="Arial"/>
          <w:color w:val="000000"/>
          <w:lang w:val="en-US"/>
        </w:rPr>
      </w:pPr>
      <w:r w:rsidRPr="00925E30">
        <w:rPr>
          <w:rFonts w:ascii="Arial" w:eastAsia="Times New Roman" w:hAnsi="Arial" w:cs="Arial"/>
          <w:color w:val="000000"/>
        </w:rPr>
        <w:t>Overall, Walmart's ROE seems to be stable and robust, indicating that the company is successfully making good use of the equity that shareholders have placed in it to generate profits</w:t>
      </w:r>
      <w:r w:rsidR="00BF3A54" w:rsidRPr="00BF3A54">
        <w:rPr>
          <w:rFonts w:ascii="Arial" w:eastAsia="Times New Roman" w:hAnsi="Arial" w:cs="Arial"/>
          <w:color w:val="000000"/>
          <w:lang w:val="en-US"/>
        </w:rPr>
        <w:t>.</w:t>
      </w:r>
    </w:p>
    <w:p w14:paraId="522C1D77" w14:textId="336A30D1" w:rsidR="00BF3A54" w:rsidRPr="003C1D11" w:rsidRDefault="00BF3A54" w:rsidP="00925E30">
      <w:pPr>
        <w:rPr>
          <w:rFonts w:ascii="Arial" w:eastAsia="Times New Roman" w:hAnsi="Arial" w:cs="Arial"/>
          <w:b/>
          <w:bCs/>
          <w:color w:val="000000"/>
          <w:lang w:val="en-US"/>
        </w:rPr>
      </w:pPr>
    </w:p>
    <w:p w14:paraId="0BDF9985" w14:textId="538E60DB" w:rsidR="00BF3A54" w:rsidRPr="003C1D11" w:rsidRDefault="00BF3A54" w:rsidP="00925E30">
      <w:pPr>
        <w:rPr>
          <w:rFonts w:ascii="Arial" w:eastAsia="Times New Roman" w:hAnsi="Arial" w:cs="Arial"/>
          <w:b/>
          <w:bCs/>
          <w:color w:val="000000"/>
          <w:lang w:val="en-US"/>
        </w:rPr>
      </w:pPr>
    </w:p>
    <w:p w14:paraId="18268F12" w14:textId="2066C323" w:rsidR="00120FEB" w:rsidRPr="003C1D11" w:rsidRDefault="00120FEB" w:rsidP="00925E30">
      <w:pPr>
        <w:rPr>
          <w:rFonts w:ascii="Arial" w:eastAsia="Times New Roman" w:hAnsi="Arial" w:cs="Arial"/>
          <w:b/>
          <w:bCs/>
          <w:color w:val="000000"/>
        </w:rPr>
      </w:pPr>
      <w:r w:rsidRPr="003C1D11">
        <w:rPr>
          <w:rFonts w:ascii="Arial" w:eastAsia="Times New Roman" w:hAnsi="Arial" w:cs="Arial"/>
          <w:b/>
          <w:bCs/>
          <w:color w:val="000000"/>
        </w:rPr>
        <w:t>E) Current ratio: Current assets/current liabilities</w:t>
      </w:r>
    </w:p>
    <w:p w14:paraId="5855669F" w14:textId="732FF87F" w:rsidR="00120FEB" w:rsidRDefault="00120FEB" w:rsidP="00925E30">
      <w:pPr>
        <w:rPr>
          <w:rFonts w:ascii="Arial" w:eastAsia="Times New Roman" w:hAnsi="Arial" w:cs="Arial"/>
          <w:color w:val="000000"/>
          <w:lang w:val="en-US"/>
        </w:rPr>
      </w:pPr>
      <w:r w:rsidRPr="00120FEB">
        <w:rPr>
          <w:rFonts w:ascii="Arial" w:eastAsia="Times New Roman" w:hAnsi="Arial" w:cs="Arial"/>
          <w:noProof/>
          <w:color w:val="000000"/>
          <w:lang w:val="en-IE" w:eastAsia="en-IE"/>
        </w:rPr>
        <w:drawing>
          <wp:inline distT="0" distB="0" distL="0" distR="0" wp14:anchorId="125D23F0" wp14:editId="1A387526">
            <wp:extent cx="5130800" cy="13589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a:stretch>
                      <a:fillRect/>
                    </a:stretch>
                  </pic:blipFill>
                  <pic:spPr>
                    <a:xfrm>
                      <a:off x="0" y="0"/>
                      <a:ext cx="5130800" cy="1358900"/>
                    </a:xfrm>
                    <a:prstGeom prst="rect">
                      <a:avLst/>
                    </a:prstGeom>
                  </pic:spPr>
                </pic:pic>
              </a:graphicData>
            </a:graphic>
          </wp:inline>
        </w:drawing>
      </w:r>
    </w:p>
    <w:p w14:paraId="20A92365" w14:textId="77777777" w:rsidR="00120FEB" w:rsidRDefault="00120FEB" w:rsidP="00120FEB">
      <w:pPr>
        <w:rPr>
          <w:rFonts w:ascii="Times New Roman" w:eastAsia="Times New Roman" w:hAnsi="Times New Roman" w:cs="Times New Roman"/>
          <w:sz w:val="28"/>
          <w:szCs w:val="28"/>
        </w:rPr>
      </w:pPr>
    </w:p>
    <w:p w14:paraId="7F29084B" w14:textId="193EFE29" w:rsidR="00120FEB" w:rsidRPr="006C63EB" w:rsidRDefault="00120FEB" w:rsidP="00120FEB">
      <w:pPr>
        <w:rPr>
          <w:rFonts w:ascii="Arial" w:eastAsia="Times New Roman" w:hAnsi="Arial" w:cs="Arial"/>
          <w:color w:val="000000"/>
          <w:sz w:val="28"/>
          <w:szCs w:val="28"/>
        </w:rPr>
      </w:pPr>
      <w:r w:rsidRPr="006C63EB">
        <w:rPr>
          <w:rFonts w:ascii="Arial" w:eastAsia="Times New Roman" w:hAnsi="Arial" w:cs="Arial"/>
          <w:color w:val="000000"/>
        </w:rPr>
        <w:t>The current ratio is a financial ratio that measures a company's ability to pay its short-term liabilities using its current assets.</w:t>
      </w:r>
    </w:p>
    <w:p w14:paraId="64302D8A" w14:textId="77777777" w:rsidR="00120FEB" w:rsidRPr="006C63EB" w:rsidRDefault="00120FEB" w:rsidP="00120FEB">
      <w:pPr>
        <w:rPr>
          <w:rFonts w:ascii="Arial" w:eastAsia="Times New Roman" w:hAnsi="Arial" w:cs="Arial"/>
          <w:color w:val="000000"/>
          <w:sz w:val="28"/>
          <w:szCs w:val="28"/>
        </w:rPr>
      </w:pPr>
    </w:p>
    <w:p w14:paraId="274FF08F" w14:textId="77777777" w:rsidR="00120FEB" w:rsidRPr="006C63EB" w:rsidRDefault="00120FEB" w:rsidP="00120FEB">
      <w:pPr>
        <w:rPr>
          <w:rFonts w:ascii="Arial" w:eastAsia="Times New Roman" w:hAnsi="Arial" w:cs="Arial"/>
          <w:color w:val="000000"/>
          <w:sz w:val="28"/>
          <w:szCs w:val="28"/>
        </w:rPr>
      </w:pPr>
      <w:r w:rsidRPr="006C63EB">
        <w:rPr>
          <w:rFonts w:ascii="Arial" w:eastAsia="Times New Roman" w:hAnsi="Arial" w:cs="Arial"/>
          <w:color w:val="000000"/>
        </w:rPr>
        <w:t>According to the analysis above, Walmart's current ratio was relatively constant in 2019 and 2020 but increased in 2021. The improvement in 2021 is positive and shows that Walmart was better capable of covering its  current liabilities with its short-term/current assets.</w:t>
      </w:r>
    </w:p>
    <w:p w14:paraId="40CC673B" w14:textId="77777777" w:rsidR="00120FEB" w:rsidRPr="006C63EB" w:rsidRDefault="00120FEB" w:rsidP="00120FEB">
      <w:pPr>
        <w:rPr>
          <w:rFonts w:ascii="Arial" w:eastAsia="Times New Roman" w:hAnsi="Arial" w:cs="Arial"/>
          <w:color w:val="000000"/>
          <w:sz w:val="28"/>
          <w:szCs w:val="28"/>
        </w:rPr>
      </w:pPr>
    </w:p>
    <w:p w14:paraId="7CA10EA2" w14:textId="657D99B2" w:rsidR="00120FEB" w:rsidRPr="006C63EB" w:rsidRDefault="006C63EB" w:rsidP="00120FEB">
      <w:pPr>
        <w:rPr>
          <w:rFonts w:ascii="Arial" w:eastAsia="Times New Roman" w:hAnsi="Arial" w:cs="Arial"/>
          <w:color w:val="000000"/>
          <w:sz w:val="28"/>
          <w:szCs w:val="28"/>
        </w:rPr>
      </w:pPr>
      <w:r>
        <w:rPr>
          <w:rFonts w:ascii="Arial" w:eastAsia="Times New Roman" w:hAnsi="Arial" w:cs="Arial"/>
          <w:color w:val="000000"/>
          <w:lang w:val="en-IE"/>
        </w:rPr>
        <w:t>U</w:t>
      </w:r>
      <w:r w:rsidR="00120FEB" w:rsidRPr="006C63EB">
        <w:rPr>
          <w:rFonts w:ascii="Arial" w:eastAsia="Times New Roman" w:hAnsi="Arial" w:cs="Arial"/>
          <w:color w:val="000000"/>
        </w:rPr>
        <w:t>sually it is desirable that</w:t>
      </w:r>
      <w:r>
        <w:rPr>
          <w:rFonts w:ascii="Arial" w:eastAsia="Times New Roman" w:hAnsi="Arial" w:cs="Arial"/>
          <w:color w:val="000000"/>
        </w:rPr>
        <w:t xml:space="preserve"> the current ratio of a company</w:t>
      </w:r>
      <w:r w:rsidR="00120FEB" w:rsidRPr="006C63EB">
        <w:rPr>
          <w:rFonts w:ascii="Arial" w:eastAsia="Times New Roman" w:hAnsi="Arial" w:cs="Arial"/>
          <w:color w:val="000000"/>
        </w:rPr>
        <w:t xml:space="preserve"> is higher or equal to 2, for walmart this was not the case during the years 2018, 2019 and 2018, it does not mean that walmart did not meet its short-term obligation, due to its strong cash balance and credit rating they were able to meet these.</w:t>
      </w:r>
    </w:p>
    <w:p w14:paraId="49BB52A3" w14:textId="77777777" w:rsidR="00120FEB" w:rsidRPr="006C63EB" w:rsidRDefault="00120FEB" w:rsidP="00120FEB">
      <w:pPr>
        <w:rPr>
          <w:rFonts w:ascii="Arial" w:eastAsia="Times New Roman" w:hAnsi="Arial" w:cs="Arial"/>
          <w:color w:val="000000"/>
          <w:sz w:val="28"/>
          <w:szCs w:val="28"/>
        </w:rPr>
      </w:pPr>
    </w:p>
    <w:p w14:paraId="325E25BC" w14:textId="77777777" w:rsidR="00120FEB" w:rsidRPr="006C63EB" w:rsidRDefault="00120FEB" w:rsidP="00120FEB">
      <w:pPr>
        <w:rPr>
          <w:rFonts w:ascii="Arial" w:eastAsia="Times New Roman" w:hAnsi="Arial" w:cs="Arial"/>
          <w:color w:val="000000"/>
          <w:sz w:val="28"/>
          <w:szCs w:val="28"/>
        </w:rPr>
      </w:pPr>
      <w:r w:rsidRPr="006C63EB">
        <w:rPr>
          <w:rFonts w:ascii="Arial" w:eastAsia="Times New Roman" w:hAnsi="Arial" w:cs="Arial"/>
          <w:color w:val="000000"/>
        </w:rPr>
        <w:t>Thus, it is important to take into account that the current ratio depends on the industry, in retail companies such as  Walmart it is typical to have lower current ratios due to its business model, which involves a high level of inventory turnover</w:t>
      </w:r>
    </w:p>
    <w:p w14:paraId="60DA7410" w14:textId="1E7E301C" w:rsidR="00120FEB" w:rsidRDefault="00120FEB" w:rsidP="00120FEB">
      <w:pPr>
        <w:spacing w:after="240"/>
        <w:rPr>
          <w:rFonts w:ascii="Arial" w:eastAsia="Times New Roman" w:hAnsi="Arial" w:cs="Arial"/>
        </w:rPr>
      </w:pPr>
    </w:p>
    <w:p w14:paraId="6A0871F8" w14:textId="61092217" w:rsidR="006C63EB" w:rsidRDefault="006C63EB" w:rsidP="00120FEB">
      <w:pPr>
        <w:spacing w:after="240"/>
        <w:rPr>
          <w:rFonts w:ascii="Arial" w:eastAsia="Times New Roman" w:hAnsi="Arial" w:cs="Arial"/>
        </w:rPr>
      </w:pPr>
    </w:p>
    <w:p w14:paraId="366DB4E2" w14:textId="29C1047D" w:rsidR="006C63EB" w:rsidRDefault="006C63EB" w:rsidP="00120FEB">
      <w:pPr>
        <w:spacing w:after="240"/>
        <w:rPr>
          <w:rFonts w:ascii="Arial" w:eastAsia="Times New Roman" w:hAnsi="Arial" w:cs="Arial"/>
        </w:rPr>
      </w:pPr>
    </w:p>
    <w:p w14:paraId="6CD606B3" w14:textId="69CBF251" w:rsidR="006C63EB" w:rsidRDefault="006C63EB" w:rsidP="00120FEB">
      <w:pPr>
        <w:spacing w:after="240"/>
        <w:rPr>
          <w:rFonts w:ascii="Arial" w:eastAsia="Times New Roman" w:hAnsi="Arial" w:cs="Arial"/>
        </w:rPr>
      </w:pPr>
    </w:p>
    <w:p w14:paraId="501BFFD7" w14:textId="5D32C2F4" w:rsidR="006C63EB" w:rsidRDefault="006C63EB" w:rsidP="00120FEB">
      <w:pPr>
        <w:spacing w:after="240"/>
        <w:rPr>
          <w:rFonts w:ascii="Arial" w:eastAsia="Times New Roman" w:hAnsi="Arial" w:cs="Arial"/>
        </w:rPr>
      </w:pPr>
    </w:p>
    <w:p w14:paraId="7F6E0166" w14:textId="77777777" w:rsidR="006C63EB" w:rsidRPr="006C63EB" w:rsidRDefault="006C63EB" w:rsidP="00120FEB">
      <w:pPr>
        <w:spacing w:after="240"/>
        <w:rPr>
          <w:rFonts w:ascii="Arial" w:eastAsia="Times New Roman" w:hAnsi="Arial" w:cs="Arial"/>
        </w:rPr>
      </w:pPr>
    </w:p>
    <w:p w14:paraId="29BC6A3F" w14:textId="77777777" w:rsidR="006C63EB" w:rsidRDefault="006C63EB" w:rsidP="00120FEB">
      <w:pPr>
        <w:spacing w:after="240"/>
        <w:rPr>
          <w:rFonts w:ascii="Arial" w:eastAsia="Times New Roman" w:hAnsi="Arial" w:cs="Arial"/>
          <w:b/>
          <w:bCs/>
          <w:lang w:val="es-ES"/>
        </w:rPr>
      </w:pPr>
    </w:p>
    <w:p w14:paraId="36583F24" w14:textId="377B00AD" w:rsidR="00120FEB" w:rsidRPr="006C63EB" w:rsidRDefault="00120FEB" w:rsidP="00120FEB">
      <w:pPr>
        <w:spacing w:after="240"/>
        <w:rPr>
          <w:rFonts w:ascii="Arial" w:eastAsia="Times New Roman" w:hAnsi="Arial" w:cs="Arial"/>
          <w:b/>
          <w:bCs/>
          <w:lang w:val="es-ES"/>
        </w:rPr>
      </w:pPr>
      <w:r w:rsidRPr="006C63EB">
        <w:rPr>
          <w:rFonts w:ascii="Arial" w:eastAsia="Times New Roman" w:hAnsi="Arial" w:cs="Arial"/>
          <w:b/>
          <w:bCs/>
          <w:lang w:val="es-ES"/>
        </w:rPr>
        <w:t>F) Quick ratio: (Current assets-</w:t>
      </w:r>
      <w:r w:rsidR="004F39AC" w:rsidRPr="006C63EB">
        <w:rPr>
          <w:rFonts w:ascii="Arial" w:eastAsia="Times New Roman" w:hAnsi="Arial" w:cs="Arial"/>
          <w:b/>
          <w:bCs/>
          <w:lang w:val="es-ES"/>
        </w:rPr>
        <w:t>inventory) /</w:t>
      </w:r>
      <w:r w:rsidRPr="006C63EB">
        <w:rPr>
          <w:rFonts w:ascii="Arial" w:eastAsia="Times New Roman" w:hAnsi="Arial" w:cs="Arial"/>
          <w:b/>
          <w:bCs/>
          <w:lang w:val="es-ES"/>
        </w:rPr>
        <w:t>current liabilities</w:t>
      </w:r>
    </w:p>
    <w:p w14:paraId="0F3D4C01" w14:textId="39C5B44E" w:rsidR="00120FEB" w:rsidRPr="006C63EB" w:rsidRDefault="00120FEB" w:rsidP="00120FEB">
      <w:pPr>
        <w:spacing w:after="240"/>
        <w:rPr>
          <w:rFonts w:ascii="Arial" w:eastAsia="Times New Roman" w:hAnsi="Arial" w:cs="Arial"/>
          <w:lang w:val="es-ES"/>
        </w:rPr>
      </w:pPr>
      <w:r w:rsidRPr="006C63EB">
        <w:rPr>
          <w:rFonts w:ascii="Arial" w:eastAsia="Times New Roman" w:hAnsi="Arial" w:cs="Arial"/>
          <w:noProof/>
          <w:lang w:val="en-IE" w:eastAsia="en-IE"/>
        </w:rPr>
        <w:drawing>
          <wp:inline distT="0" distB="0" distL="0" distR="0" wp14:anchorId="70A2E601" wp14:editId="345EB41E">
            <wp:extent cx="5130800" cy="16637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5130800" cy="1663700"/>
                    </a:xfrm>
                    <a:prstGeom prst="rect">
                      <a:avLst/>
                    </a:prstGeom>
                  </pic:spPr>
                </pic:pic>
              </a:graphicData>
            </a:graphic>
          </wp:inline>
        </w:drawing>
      </w:r>
    </w:p>
    <w:p w14:paraId="37A370B1" w14:textId="77777777" w:rsidR="00120FEB" w:rsidRPr="006C63EB" w:rsidRDefault="00120FEB" w:rsidP="00120FEB">
      <w:pPr>
        <w:rPr>
          <w:rFonts w:ascii="Arial" w:eastAsia="Times New Roman" w:hAnsi="Arial" w:cs="Arial"/>
        </w:rPr>
      </w:pPr>
    </w:p>
    <w:p w14:paraId="30FB7CAD" w14:textId="77777777" w:rsidR="00120FEB" w:rsidRPr="006C63EB" w:rsidRDefault="00120FEB" w:rsidP="00120FEB">
      <w:pPr>
        <w:rPr>
          <w:rFonts w:ascii="Arial" w:eastAsia="Times New Roman" w:hAnsi="Arial" w:cs="Arial"/>
          <w:color w:val="000000"/>
        </w:rPr>
      </w:pPr>
      <w:r w:rsidRPr="006C63EB">
        <w:rPr>
          <w:rFonts w:ascii="Arial" w:eastAsia="Times New Roman" w:hAnsi="Arial" w:cs="Arial"/>
          <w:color w:val="000000"/>
        </w:rPr>
        <w:t>financial ratio that measures a company's ability to use its quick assets (which are assets that can be easy converted into cash)to pay its short-term liabilities</w:t>
      </w:r>
    </w:p>
    <w:p w14:paraId="3AEAD35D" w14:textId="77777777" w:rsidR="00120FEB" w:rsidRPr="006C63EB" w:rsidRDefault="00120FEB" w:rsidP="00120FEB">
      <w:pPr>
        <w:rPr>
          <w:rFonts w:ascii="Arial" w:eastAsia="Times New Roman" w:hAnsi="Arial" w:cs="Arial"/>
          <w:color w:val="000000"/>
        </w:rPr>
      </w:pPr>
    </w:p>
    <w:p w14:paraId="5DBB5A72" w14:textId="77777777" w:rsidR="00120FEB" w:rsidRPr="006C63EB" w:rsidRDefault="00120FEB" w:rsidP="00120FEB">
      <w:pPr>
        <w:rPr>
          <w:rFonts w:ascii="Arial" w:eastAsia="Times New Roman" w:hAnsi="Arial" w:cs="Arial"/>
          <w:color w:val="000000"/>
        </w:rPr>
      </w:pPr>
      <w:r w:rsidRPr="006C63EB">
        <w:rPr>
          <w:rFonts w:ascii="Arial" w:eastAsia="Times New Roman" w:hAnsi="Arial" w:cs="Arial"/>
          <w:color w:val="000000"/>
        </w:rPr>
        <w:t>Walmart's quick ratio was 0.22 in 2019, but it fell to 0.19 in 2020. This demonstrates that Walmart's ability to meet its short-term liabilities with its short-term assets decreased slightly in 2020 compared to 2019. Covid-19 could have been a cause of the decrease in the quick ratio as a result in increased inventory levels and lowers sales. In addition, Walmart invested a lot in technology and e-commerce capabilities during that year, which also affected the company's liquidity position.</w:t>
      </w:r>
    </w:p>
    <w:p w14:paraId="7789A213" w14:textId="77777777" w:rsidR="00120FEB" w:rsidRPr="006C63EB" w:rsidRDefault="00120FEB" w:rsidP="00120FEB">
      <w:pPr>
        <w:rPr>
          <w:rFonts w:ascii="Arial" w:eastAsia="Times New Roman" w:hAnsi="Arial" w:cs="Arial"/>
          <w:color w:val="000000"/>
        </w:rPr>
      </w:pPr>
    </w:p>
    <w:p w14:paraId="761BAADC" w14:textId="5489E647" w:rsidR="00120FEB" w:rsidRPr="006C63EB" w:rsidRDefault="004F39AC" w:rsidP="00120FEB">
      <w:pPr>
        <w:rPr>
          <w:rFonts w:ascii="Arial" w:eastAsia="Times New Roman" w:hAnsi="Arial" w:cs="Arial"/>
          <w:color w:val="000000"/>
        </w:rPr>
      </w:pPr>
      <w:r>
        <w:rPr>
          <w:rFonts w:ascii="Arial" w:eastAsia="Times New Roman" w:hAnsi="Arial" w:cs="Arial"/>
          <w:color w:val="000000"/>
        </w:rPr>
        <w:t xml:space="preserve">However, </w:t>
      </w:r>
      <w:r w:rsidR="00120FEB" w:rsidRPr="006C63EB">
        <w:rPr>
          <w:rFonts w:ascii="Arial" w:eastAsia="Times New Roman" w:hAnsi="Arial" w:cs="Arial"/>
          <w:color w:val="000000"/>
        </w:rPr>
        <w:t xml:space="preserve">in 2021 the quick ratio increased drastically to 0,49 one of the main reasons for </w:t>
      </w:r>
      <w:r>
        <w:rPr>
          <w:rFonts w:ascii="Arial" w:eastAsia="Times New Roman" w:hAnsi="Arial" w:cs="Arial"/>
          <w:color w:val="000000"/>
        </w:rPr>
        <w:t>this </w:t>
      </w:r>
      <w:r w:rsidR="00120FEB" w:rsidRPr="006C63EB">
        <w:rPr>
          <w:rFonts w:ascii="Arial" w:eastAsia="Times New Roman" w:hAnsi="Arial" w:cs="Arial"/>
          <w:color w:val="000000"/>
        </w:rPr>
        <w:t>change was the increment in its current assets such as cash reserves. Nevertheless, as previously mentioned it is important to take into account the industry you are in, especially since usually a quick ratio  equal to 1 or higher is considered a good ratio which is not the case for walmart.</w:t>
      </w:r>
    </w:p>
    <w:p w14:paraId="41F50806" w14:textId="54F45874" w:rsidR="00E3643B" w:rsidRDefault="00120FEB" w:rsidP="00120FEB">
      <w:pPr>
        <w:spacing w:after="240"/>
        <w:rPr>
          <w:rFonts w:ascii="Arial" w:eastAsia="Times New Roman" w:hAnsi="Arial" w:cs="Arial"/>
          <w:color w:val="000000"/>
        </w:rPr>
      </w:pPr>
      <w:r w:rsidRPr="006C63EB">
        <w:rPr>
          <w:rFonts w:ascii="Arial" w:eastAsia="Times New Roman" w:hAnsi="Arial" w:cs="Arial"/>
          <w:color w:val="000000"/>
        </w:rPr>
        <w:br/>
      </w:r>
    </w:p>
    <w:p w14:paraId="3CF24E5B" w14:textId="36B4C855" w:rsidR="004F39AC" w:rsidRDefault="004F39AC" w:rsidP="00120FEB">
      <w:pPr>
        <w:spacing w:after="240"/>
        <w:rPr>
          <w:rFonts w:ascii="Arial" w:eastAsia="Times New Roman" w:hAnsi="Arial" w:cs="Arial"/>
          <w:color w:val="000000"/>
        </w:rPr>
      </w:pPr>
    </w:p>
    <w:p w14:paraId="50764576" w14:textId="64539EE0" w:rsidR="004F39AC" w:rsidRDefault="004F39AC" w:rsidP="00120FEB">
      <w:pPr>
        <w:spacing w:after="240"/>
        <w:rPr>
          <w:rFonts w:ascii="Arial" w:eastAsia="Times New Roman" w:hAnsi="Arial" w:cs="Arial"/>
          <w:color w:val="000000"/>
        </w:rPr>
      </w:pPr>
    </w:p>
    <w:p w14:paraId="7702DD80" w14:textId="43F86771" w:rsidR="004F39AC" w:rsidRDefault="004F39AC" w:rsidP="00120FEB">
      <w:pPr>
        <w:spacing w:after="240"/>
        <w:rPr>
          <w:rFonts w:ascii="Arial" w:eastAsia="Times New Roman" w:hAnsi="Arial" w:cs="Arial"/>
          <w:color w:val="000000"/>
        </w:rPr>
      </w:pPr>
    </w:p>
    <w:p w14:paraId="2BA54247" w14:textId="7DEC6AAA" w:rsidR="004F39AC" w:rsidRDefault="004F39AC" w:rsidP="00120FEB">
      <w:pPr>
        <w:spacing w:after="240"/>
        <w:rPr>
          <w:rFonts w:ascii="Arial" w:eastAsia="Times New Roman" w:hAnsi="Arial" w:cs="Arial"/>
          <w:color w:val="000000"/>
        </w:rPr>
      </w:pPr>
    </w:p>
    <w:p w14:paraId="71C509E5" w14:textId="2F198610" w:rsidR="004F39AC" w:rsidRDefault="004F39AC" w:rsidP="00120FEB">
      <w:pPr>
        <w:spacing w:after="240"/>
        <w:rPr>
          <w:rFonts w:ascii="Arial" w:eastAsia="Times New Roman" w:hAnsi="Arial" w:cs="Arial"/>
          <w:color w:val="000000"/>
        </w:rPr>
      </w:pPr>
    </w:p>
    <w:p w14:paraId="0138CEA3" w14:textId="7B5BE6E1" w:rsidR="004F39AC" w:rsidRDefault="004F39AC" w:rsidP="00120FEB">
      <w:pPr>
        <w:spacing w:after="240"/>
        <w:rPr>
          <w:rFonts w:ascii="Arial" w:eastAsia="Times New Roman" w:hAnsi="Arial" w:cs="Arial"/>
          <w:color w:val="000000"/>
        </w:rPr>
      </w:pPr>
    </w:p>
    <w:p w14:paraId="0FB53144" w14:textId="352FAF88" w:rsidR="004F39AC" w:rsidRDefault="004F39AC" w:rsidP="00120FEB">
      <w:pPr>
        <w:spacing w:after="240"/>
        <w:rPr>
          <w:rFonts w:ascii="Arial" w:eastAsia="Times New Roman" w:hAnsi="Arial" w:cs="Arial"/>
          <w:color w:val="000000"/>
        </w:rPr>
      </w:pPr>
    </w:p>
    <w:p w14:paraId="016DC63B" w14:textId="77777777" w:rsidR="004F39AC" w:rsidRPr="006C63EB" w:rsidRDefault="004F39AC" w:rsidP="00120FEB">
      <w:pPr>
        <w:spacing w:after="240"/>
        <w:rPr>
          <w:rFonts w:ascii="Arial" w:eastAsia="Times New Roman" w:hAnsi="Arial" w:cs="Arial"/>
          <w:color w:val="000000"/>
        </w:rPr>
      </w:pPr>
    </w:p>
    <w:p w14:paraId="65CB48A3" w14:textId="7E09B1BB" w:rsidR="00E3643B" w:rsidRPr="006C63EB" w:rsidRDefault="00E3643B" w:rsidP="00120FEB">
      <w:pPr>
        <w:spacing w:after="240"/>
        <w:rPr>
          <w:rFonts w:ascii="Arial" w:eastAsia="Times New Roman" w:hAnsi="Arial" w:cs="Arial"/>
          <w:b/>
          <w:bCs/>
          <w:color w:val="000000"/>
          <w:lang w:val="en-US"/>
        </w:rPr>
      </w:pPr>
      <w:r w:rsidRPr="006C63EB">
        <w:rPr>
          <w:rFonts w:ascii="Arial" w:eastAsia="Times New Roman" w:hAnsi="Arial" w:cs="Arial"/>
          <w:b/>
          <w:bCs/>
          <w:color w:val="000000"/>
          <w:lang w:val="en-US"/>
        </w:rPr>
        <w:lastRenderedPageBreak/>
        <w:t xml:space="preserve">G) Debt to equity ratio: Total </w:t>
      </w:r>
      <w:r w:rsidR="004F39AC" w:rsidRPr="006C63EB">
        <w:rPr>
          <w:rFonts w:ascii="Arial" w:eastAsia="Times New Roman" w:hAnsi="Arial" w:cs="Arial"/>
          <w:b/>
          <w:bCs/>
          <w:color w:val="000000"/>
          <w:lang w:val="en-US"/>
        </w:rPr>
        <w:t>liabilities</w:t>
      </w:r>
      <w:r w:rsidRPr="006C63EB">
        <w:rPr>
          <w:rFonts w:ascii="Arial" w:eastAsia="Times New Roman" w:hAnsi="Arial" w:cs="Arial"/>
          <w:b/>
          <w:bCs/>
          <w:color w:val="000000"/>
          <w:lang w:val="en-US"/>
        </w:rPr>
        <w:t xml:space="preserve">/total </w:t>
      </w:r>
      <w:r w:rsidR="003C1D11" w:rsidRPr="006C63EB">
        <w:rPr>
          <w:rFonts w:ascii="Arial" w:eastAsia="Times New Roman" w:hAnsi="Arial" w:cs="Arial"/>
          <w:b/>
          <w:bCs/>
          <w:color w:val="000000"/>
          <w:lang w:val="en-US"/>
        </w:rPr>
        <w:t>shareholders’</w:t>
      </w:r>
      <w:r w:rsidRPr="006C63EB">
        <w:rPr>
          <w:rFonts w:ascii="Arial" w:eastAsia="Times New Roman" w:hAnsi="Arial" w:cs="Arial"/>
          <w:b/>
          <w:bCs/>
          <w:color w:val="000000"/>
          <w:lang w:val="en-US"/>
        </w:rPr>
        <w:t xml:space="preserve"> equity</w:t>
      </w:r>
    </w:p>
    <w:p w14:paraId="55AC36EF" w14:textId="77777777" w:rsidR="00E3643B" w:rsidRPr="006C63EB" w:rsidRDefault="00E3643B" w:rsidP="00E3643B">
      <w:pPr>
        <w:pStyle w:val="NormalWeb"/>
        <w:spacing w:before="0" w:beforeAutospacing="0" w:after="0" w:afterAutospacing="0"/>
        <w:rPr>
          <w:rFonts w:ascii="Arial" w:hAnsi="Arial" w:cs="Arial"/>
          <w:color w:val="000000"/>
          <w:sz w:val="28"/>
          <w:szCs w:val="28"/>
          <w:lang w:eastAsia="en-US"/>
        </w:rPr>
      </w:pPr>
      <w:r w:rsidRPr="006C63EB">
        <w:rPr>
          <w:rFonts w:ascii="Arial" w:hAnsi="Arial" w:cs="Arial"/>
          <w:noProof/>
          <w:color w:val="000000"/>
          <w:lang w:val="en-IE" w:eastAsia="en-IE"/>
        </w:rPr>
        <w:drawing>
          <wp:inline distT="0" distB="0" distL="0" distR="0" wp14:anchorId="58294572" wp14:editId="2ED1D387">
            <wp:extent cx="5400040" cy="127508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5400040" cy="1275080"/>
                    </a:xfrm>
                    <a:prstGeom prst="rect">
                      <a:avLst/>
                    </a:prstGeom>
                  </pic:spPr>
                </pic:pic>
              </a:graphicData>
            </a:graphic>
          </wp:inline>
        </w:drawing>
      </w:r>
      <w:r w:rsidR="00120FEB" w:rsidRPr="006C63EB">
        <w:rPr>
          <w:rFonts w:ascii="Arial" w:hAnsi="Arial" w:cs="Arial"/>
          <w:color w:val="000000"/>
        </w:rPr>
        <w:br/>
      </w:r>
      <w:r w:rsidR="00120FEB" w:rsidRPr="006C63EB">
        <w:rPr>
          <w:rFonts w:ascii="Arial" w:hAnsi="Arial" w:cs="Arial"/>
          <w:color w:val="000000"/>
        </w:rPr>
        <w:br/>
      </w:r>
      <w:r w:rsidRPr="006C63EB">
        <w:rPr>
          <w:rFonts w:ascii="Arial" w:hAnsi="Arial" w:cs="Arial"/>
          <w:color w:val="000000"/>
          <w:lang w:eastAsia="en-US"/>
        </w:rPr>
        <w:t>The debt-to-equity (D/E) ratio is a financial measurement that compares the amount of debt used to finance a company's operations to the amount of equity.</w:t>
      </w:r>
    </w:p>
    <w:p w14:paraId="6C164B18" w14:textId="77777777" w:rsidR="004F39AC" w:rsidRDefault="004F39AC" w:rsidP="00E3643B">
      <w:pPr>
        <w:rPr>
          <w:rFonts w:ascii="Arial" w:eastAsia="Times New Roman" w:hAnsi="Arial" w:cs="Arial"/>
          <w:color w:val="000000"/>
          <w:sz w:val="28"/>
          <w:szCs w:val="28"/>
        </w:rPr>
      </w:pPr>
    </w:p>
    <w:p w14:paraId="67F649FD" w14:textId="349CBEEC" w:rsidR="00E3643B" w:rsidRPr="006C63EB" w:rsidRDefault="00E3643B" w:rsidP="00E3643B">
      <w:pPr>
        <w:rPr>
          <w:rFonts w:ascii="Arial" w:eastAsia="Times New Roman" w:hAnsi="Arial" w:cs="Arial"/>
          <w:color w:val="000000"/>
          <w:sz w:val="28"/>
          <w:szCs w:val="28"/>
        </w:rPr>
      </w:pPr>
      <w:r w:rsidRPr="006C63EB">
        <w:rPr>
          <w:rFonts w:ascii="Arial" w:eastAsia="Times New Roman" w:hAnsi="Arial" w:cs="Arial"/>
          <w:color w:val="000000"/>
        </w:rPr>
        <w:t xml:space="preserve">For Walmart, during the period analyzed above we can see </w:t>
      </w:r>
      <w:r w:rsidR="004F39AC">
        <w:rPr>
          <w:rFonts w:ascii="Arial" w:eastAsia="Times New Roman" w:hAnsi="Arial" w:cs="Arial"/>
          <w:color w:val="000000"/>
          <w:lang w:val="en-IE"/>
        </w:rPr>
        <w:t>a</w:t>
      </w:r>
      <w:r w:rsidR="004F39AC">
        <w:rPr>
          <w:rFonts w:ascii="Arial" w:eastAsia="Times New Roman" w:hAnsi="Arial" w:cs="Arial"/>
          <w:color w:val="000000"/>
        </w:rPr>
        <w:t xml:space="preserve"> high D/E ratio, it indicates that the </w:t>
      </w:r>
      <w:r w:rsidRPr="006C63EB">
        <w:rPr>
          <w:rFonts w:ascii="Arial" w:eastAsia="Times New Roman" w:hAnsi="Arial" w:cs="Arial"/>
          <w:color w:val="000000"/>
        </w:rPr>
        <w:t>company is dependent on debt and heavily reliant on debt to finance asset purchases. which means that the company is financing asset purchases with more debt than equity, nevertheless, compared with a key competitor such as Target whose D/E</w:t>
      </w:r>
      <w:r w:rsidR="004F39AC">
        <w:rPr>
          <w:rFonts w:ascii="Arial" w:eastAsia="Times New Roman" w:hAnsi="Arial" w:cs="Arial"/>
          <w:color w:val="000000"/>
          <w:lang w:val="en-IE"/>
        </w:rPr>
        <w:t xml:space="preserve"> </w:t>
      </w:r>
      <w:r w:rsidRPr="006C63EB">
        <w:rPr>
          <w:rFonts w:ascii="Arial" w:eastAsia="Times New Roman" w:hAnsi="Arial" w:cs="Arial"/>
          <w:color w:val="000000"/>
        </w:rPr>
        <w:t>ratio was</w:t>
      </w:r>
      <w:r w:rsidR="004F39AC">
        <w:rPr>
          <w:rFonts w:ascii="Arial" w:eastAsia="Times New Roman" w:hAnsi="Arial" w:cs="Arial"/>
          <w:color w:val="000000"/>
        </w:rPr>
        <w:t xml:space="preserve"> around 3,9 around that period </w:t>
      </w:r>
      <w:r w:rsidRPr="006C63EB">
        <w:rPr>
          <w:rFonts w:ascii="Arial" w:eastAsia="Times New Roman" w:hAnsi="Arial" w:cs="Arial"/>
          <w:color w:val="000000"/>
        </w:rPr>
        <w:t>Walmart had a lower D/E ratio.</w:t>
      </w:r>
    </w:p>
    <w:p w14:paraId="6E814E5E" w14:textId="77777777" w:rsidR="00E3643B" w:rsidRPr="006C63EB" w:rsidRDefault="00E3643B" w:rsidP="00E3643B">
      <w:pPr>
        <w:rPr>
          <w:rFonts w:ascii="Arial" w:eastAsia="Times New Roman" w:hAnsi="Arial" w:cs="Arial"/>
          <w:color w:val="000000"/>
          <w:sz w:val="28"/>
          <w:szCs w:val="28"/>
        </w:rPr>
      </w:pPr>
    </w:p>
    <w:p w14:paraId="71A855B8" w14:textId="6C870950" w:rsidR="00E3643B" w:rsidRPr="006C63EB" w:rsidRDefault="00E3643B" w:rsidP="00E3643B">
      <w:pPr>
        <w:rPr>
          <w:rFonts w:ascii="Arial" w:eastAsia="Times New Roman" w:hAnsi="Arial" w:cs="Arial"/>
          <w:color w:val="000000"/>
          <w:sz w:val="28"/>
          <w:szCs w:val="28"/>
        </w:rPr>
      </w:pPr>
      <w:r w:rsidRPr="006C63EB">
        <w:rPr>
          <w:rFonts w:ascii="Arial" w:eastAsia="Times New Roman" w:hAnsi="Arial" w:cs="Arial"/>
          <w:color w:val="000000"/>
        </w:rPr>
        <w:t>It is important to note, however</w:t>
      </w:r>
      <w:r w:rsidR="004F39AC">
        <w:rPr>
          <w:rFonts w:ascii="Arial" w:eastAsia="Times New Roman" w:hAnsi="Arial" w:cs="Arial"/>
          <w:color w:val="000000"/>
          <w:lang w:val="en-IE"/>
        </w:rPr>
        <w:t xml:space="preserve"> </w:t>
      </w:r>
      <w:r w:rsidRPr="006C63EB">
        <w:rPr>
          <w:rFonts w:ascii="Arial" w:eastAsia="Times New Roman" w:hAnsi="Arial" w:cs="Arial"/>
          <w:color w:val="000000"/>
        </w:rPr>
        <w:t>that a high D/E ratio does not always indicate that a company is in financial trouble. The relevance of a high D/E ratio is determined by the company's industry and business model, as well as its capacity to meet its debt obligations through earnings and cash flow.</w:t>
      </w:r>
    </w:p>
    <w:p w14:paraId="61ED717F" w14:textId="77777777" w:rsidR="00E3643B" w:rsidRPr="006C63EB" w:rsidRDefault="00E3643B" w:rsidP="00E3643B">
      <w:pPr>
        <w:spacing w:after="240"/>
        <w:rPr>
          <w:rFonts w:ascii="Arial" w:eastAsia="Times New Roman" w:hAnsi="Arial" w:cs="Arial"/>
        </w:rPr>
      </w:pPr>
    </w:p>
    <w:p w14:paraId="39276865" w14:textId="0E80A6E2" w:rsidR="00E3643B" w:rsidRPr="00137CA3" w:rsidRDefault="00CC5E58" w:rsidP="00CC5E58">
      <w:pPr>
        <w:spacing w:after="240"/>
        <w:rPr>
          <w:rFonts w:ascii="Arial" w:eastAsia="Times New Roman" w:hAnsi="Arial" w:cs="Arial"/>
          <w:b/>
          <w:lang w:val="en-IE"/>
        </w:rPr>
      </w:pPr>
      <w:r w:rsidRPr="00137CA3">
        <w:rPr>
          <w:rFonts w:ascii="Arial" w:eastAsia="Times New Roman" w:hAnsi="Arial" w:cs="Arial"/>
          <w:b/>
          <w:lang w:val="en-IE"/>
        </w:rPr>
        <w:t>Conclusion</w:t>
      </w:r>
    </w:p>
    <w:p w14:paraId="02BFEF59" w14:textId="2D967ECB" w:rsidR="00E3643B" w:rsidRPr="00137CA3" w:rsidRDefault="00137CA3" w:rsidP="00622D97">
      <w:pPr>
        <w:rPr>
          <w:rFonts w:ascii="Arial" w:hAnsi="Arial" w:cs="Arial"/>
          <w:lang w:val="en-IE"/>
        </w:rPr>
      </w:pPr>
      <w:proofErr w:type="spellStart"/>
      <w:r w:rsidRPr="00137CA3">
        <w:rPr>
          <w:rFonts w:ascii="Arial" w:hAnsi="Arial" w:cs="Arial"/>
          <w:lang w:val="en-IE"/>
        </w:rPr>
        <w:t>Walmarts</w:t>
      </w:r>
      <w:proofErr w:type="spellEnd"/>
      <w:r w:rsidRPr="00137CA3">
        <w:rPr>
          <w:rFonts w:ascii="Arial" w:hAnsi="Arial" w:cs="Arial"/>
          <w:lang w:val="en-IE"/>
        </w:rPr>
        <w:t xml:space="preserve"> main strategy is everyday low prices (EDLP) and everyday low cost (EDLC). Walmart offers a wide range of products, including private label brands. Walmart's financial model is focused on providing low-priced products to customers while maintaining high operational efficiency. This is achieved through Walmart's use of technology, supply chain management, and cost-cutting, which allow the company to offer competitive prices to consumers while maximizing profits. They also diversify revenue streams, which helps to mitigate risk and provide stable growth opportunities. Overall, Walmart's financial model is centred </w:t>
      </w:r>
      <w:proofErr w:type="gramStart"/>
      <w:r w:rsidRPr="00137CA3">
        <w:rPr>
          <w:rFonts w:ascii="Arial" w:hAnsi="Arial" w:cs="Arial"/>
          <w:lang w:val="en-IE"/>
        </w:rPr>
        <w:t>around</w:t>
      </w:r>
      <w:proofErr w:type="gramEnd"/>
      <w:r w:rsidRPr="00137CA3">
        <w:rPr>
          <w:rFonts w:ascii="Arial" w:hAnsi="Arial" w:cs="Arial"/>
          <w:lang w:val="en-IE"/>
        </w:rPr>
        <w:t xml:space="preserve"> operational efficiency and cost management, which allows the company to remain competitive in the retail industry.</w:t>
      </w:r>
    </w:p>
    <w:p w14:paraId="7DAF87C9" w14:textId="51F91D8F" w:rsidR="00E3643B" w:rsidRDefault="00E3643B" w:rsidP="00622D97">
      <w:pPr>
        <w:rPr>
          <w:lang w:val="es-ES"/>
        </w:rPr>
      </w:pPr>
    </w:p>
    <w:p w14:paraId="5CEFD462" w14:textId="77B3A0D8" w:rsidR="00E3643B" w:rsidRDefault="00E3643B" w:rsidP="00622D97">
      <w:pPr>
        <w:rPr>
          <w:lang w:val="es-ES"/>
        </w:rPr>
      </w:pPr>
    </w:p>
    <w:p w14:paraId="412E783A" w14:textId="2EC7295B" w:rsidR="00E3643B" w:rsidRDefault="00E3643B" w:rsidP="00622D97">
      <w:pPr>
        <w:rPr>
          <w:lang w:val="es-ES"/>
        </w:rPr>
      </w:pPr>
    </w:p>
    <w:p w14:paraId="298A4B32" w14:textId="39738D6A" w:rsidR="00E3643B" w:rsidRDefault="00E3643B" w:rsidP="00622D97">
      <w:pPr>
        <w:rPr>
          <w:lang w:val="es-ES"/>
        </w:rPr>
      </w:pPr>
    </w:p>
    <w:p w14:paraId="2104E397" w14:textId="539BE7A7" w:rsidR="00E3643B" w:rsidRDefault="00E3643B" w:rsidP="00622D97">
      <w:pPr>
        <w:rPr>
          <w:lang w:val="es-ES"/>
        </w:rPr>
      </w:pPr>
    </w:p>
    <w:p w14:paraId="1F12DCAB" w14:textId="322B1662" w:rsidR="00E3643B" w:rsidRDefault="00E3643B" w:rsidP="00622D97">
      <w:pPr>
        <w:rPr>
          <w:lang w:val="es-ES"/>
        </w:rPr>
      </w:pPr>
    </w:p>
    <w:p w14:paraId="3A068A4A" w14:textId="27F406CF" w:rsidR="00E47B9F" w:rsidRDefault="00E47B9F" w:rsidP="00622D97">
      <w:pPr>
        <w:rPr>
          <w:lang w:val="es-ES"/>
        </w:rPr>
      </w:pPr>
    </w:p>
    <w:p w14:paraId="57B60971" w14:textId="7D951082" w:rsidR="00E47B9F" w:rsidRDefault="00E47B9F" w:rsidP="00622D97">
      <w:pPr>
        <w:rPr>
          <w:lang w:val="es-ES"/>
        </w:rPr>
      </w:pPr>
    </w:p>
    <w:p w14:paraId="5AA750F9" w14:textId="5FDA4323" w:rsidR="00E47B9F" w:rsidRDefault="00E47B9F" w:rsidP="00622D97">
      <w:pPr>
        <w:rPr>
          <w:lang w:val="es-ES"/>
        </w:rPr>
      </w:pPr>
    </w:p>
    <w:p w14:paraId="534E7805" w14:textId="045F3DA6" w:rsidR="00E47B9F" w:rsidRDefault="00E47B9F" w:rsidP="00622D97">
      <w:pPr>
        <w:rPr>
          <w:lang w:val="es-ES"/>
        </w:rPr>
      </w:pPr>
    </w:p>
    <w:p w14:paraId="7A0E1E90" w14:textId="31D61263" w:rsidR="00E47B9F" w:rsidRDefault="00E47B9F" w:rsidP="00622D97">
      <w:pPr>
        <w:rPr>
          <w:lang w:val="es-ES"/>
        </w:rPr>
      </w:pPr>
    </w:p>
    <w:p w14:paraId="7C8C2A11" w14:textId="5203C4DE" w:rsidR="00E47B9F" w:rsidRDefault="00E47B9F" w:rsidP="00622D97">
      <w:pPr>
        <w:rPr>
          <w:b/>
          <w:lang w:val="es-ES"/>
        </w:rPr>
      </w:pPr>
      <w:r w:rsidRPr="00E47B9F">
        <w:rPr>
          <w:b/>
          <w:lang w:val="es-ES"/>
        </w:rPr>
        <w:lastRenderedPageBreak/>
        <w:t xml:space="preserve">Bibliography </w:t>
      </w:r>
    </w:p>
    <w:p w14:paraId="75A44F7D" w14:textId="77777777" w:rsidR="00E47B9F" w:rsidRDefault="00E47B9F" w:rsidP="00622D97">
      <w:pPr>
        <w:rPr>
          <w:b/>
          <w:lang w:val="es-ES"/>
        </w:rPr>
      </w:pPr>
    </w:p>
    <w:p w14:paraId="4D1DDF9A" w14:textId="77777777" w:rsidR="00E47B9F" w:rsidRDefault="00E47B9F" w:rsidP="00E47B9F">
      <w:pPr>
        <w:pStyle w:val="NormalWeb"/>
        <w:spacing w:before="0" w:beforeAutospacing="0" w:after="0" w:afterAutospacing="0"/>
        <w:rPr>
          <w:lang w:val="en-IE"/>
        </w:rPr>
      </w:pPr>
      <w:proofErr w:type="spellStart"/>
      <w:r>
        <w:rPr>
          <w:rFonts w:ascii="Arial" w:hAnsi="Arial" w:cs="Arial"/>
          <w:i/>
          <w:iCs/>
          <w:color w:val="000000"/>
          <w:sz w:val="20"/>
          <w:szCs w:val="20"/>
        </w:rPr>
        <w:t>Walmart</w:t>
      </w:r>
      <w:proofErr w:type="spellEnd"/>
      <w:r>
        <w:rPr>
          <w:rFonts w:ascii="Arial" w:hAnsi="Arial" w:cs="Arial"/>
          <w:i/>
          <w:iCs/>
          <w:color w:val="000000"/>
          <w:sz w:val="20"/>
          <w:szCs w:val="20"/>
        </w:rPr>
        <w:t xml:space="preserve"> </w:t>
      </w:r>
      <w:proofErr w:type="spellStart"/>
      <w:r>
        <w:rPr>
          <w:rFonts w:ascii="Arial" w:hAnsi="Arial" w:cs="Arial"/>
          <w:i/>
          <w:iCs/>
          <w:color w:val="000000"/>
          <w:sz w:val="20"/>
          <w:szCs w:val="20"/>
        </w:rPr>
        <w:t>Corporate</w:t>
      </w:r>
      <w:proofErr w:type="spellEnd"/>
      <w:r>
        <w:rPr>
          <w:rFonts w:ascii="Arial" w:hAnsi="Arial" w:cs="Arial"/>
          <w:i/>
          <w:iCs/>
          <w:color w:val="000000"/>
          <w:sz w:val="20"/>
          <w:szCs w:val="20"/>
        </w:rPr>
        <w:t xml:space="preserve"> News and </w:t>
      </w:r>
      <w:proofErr w:type="spellStart"/>
      <w:r>
        <w:rPr>
          <w:rFonts w:ascii="Arial" w:hAnsi="Arial" w:cs="Arial"/>
          <w:i/>
          <w:iCs/>
          <w:color w:val="000000"/>
          <w:sz w:val="20"/>
          <w:szCs w:val="20"/>
        </w:rPr>
        <w:t>Information</w:t>
      </w:r>
      <w:proofErr w:type="spellEnd"/>
      <w:r>
        <w:rPr>
          <w:rFonts w:ascii="Arial" w:hAnsi="Arial" w:cs="Arial"/>
          <w:color w:val="000000"/>
          <w:sz w:val="20"/>
          <w:szCs w:val="20"/>
        </w:rPr>
        <w:t xml:space="preserve">. (s. f.). </w:t>
      </w:r>
      <w:proofErr w:type="spellStart"/>
      <w:r>
        <w:rPr>
          <w:rFonts w:ascii="Arial" w:hAnsi="Arial" w:cs="Arial"/>
          <w:color w:val="000000"/>
          <w:sz w:val="20"/>
          <w:szCs w:val="20"/>
        </w:rPr>
        <w:t>Corporate</w:t>
      </w:r>
      <w:proofErr w:type="spellEnd"/>
      <w:r>
        <w:rPr>
          <w:rFonts w:ascii="Arial" w:hAnsi="Arial" w:cs="Arial"/>
          <w:color w:val="000000"/>
          <w:sz w:val="20"/>
          <w:szCs w:val="20"/>
        </w:rPr>
        <w:t xml:space="preserve"> - US.</w:t>
      </w:r>
      <w:r>
        <w:rPr>
          <w:rFonts w:ascii="Arial" w:hAnsi="Arial" w:cs="Arial"/>
          <w:color w:val="6D9EEB"/>
          <w:sz w:val="26"/>
          <w:szCs w:val="26"/>
        </w:rPr>
        <w:t xml:space="preserve"> </w:t>
      </w:r>
      <w:hyperlink r:id="rId17" w:history="1">
        <w:r>
          <w:rPr>
            <w:rStyle w:val="Hyperlink"/>
            <w:rFonts w:ascii="Arial" w:hAnsi="Arial" w:cs="Arial"/>
            <w:color w:val="3C78D8"/>
            <w:sz w:val="22"/>
            <w:szCs w:val="22"/>
          </w:rPr>
          <w:t>https://corporate.walmart.com</w:t>
        </w:r>
      </w:hyperlink>
    </w:p>
    <w:p w14:paraId="0E17FC67" w14:textId="77777777" w:rsidR="00E47B9F" w:rsidRDefault="00E47B9F" w:rsidP="00E47B9F">
      <w:pPr>
        <w:spacing w:after="240"/>
      </w:pPr>
    </w:p>
    <w:p w14:paraId="493AACA5" w14:textId="77777777" w:rsidR="00E47B9F" w:rsidRDefault="00E47B9F" w:rsidP="00E47B9F">
      <w:pPr>
        <w:pStyle w:val="NormalWeb"/>
        <w:spacing w:before="0" w:beforeAutospacing="0" w:after="0" w:afterAutospacing="0"/>
      </w:pPr>
      <w:r>
        <w:rPr>
          <w:rFonts w:ascii="Arial" w:hAnsi="Arial" w:cs="Arial"/>
          <w:i/>
          <w:iCs/>
          <w:color w:val="000000"/>
          <w:sz w:val="20"/>
          <w:szCs w:val="20"/>
        </w:rPr>
        <w:t xml:space="preserve">WMT | </w:t>
      </w:r>
      <w:proofErr w:type="spellStart"/>
      <w:r>
        <w:rPr>
          <w:rFonts w:ascii="Arial" w:hAnsi="Arial" w:cs="Arial"/>
          <w:i/>
          <w:iCs/>
          <w:color w:val="000000"/>
          <w:sz w:val="20"/>
          <w:szCs w:val="20"/>
        </w:rPr>
        <w:t>Walmart</w:t>
      </w:r>
      <w:proofErr w:type="spellEnd"/>
      <w:r>
        <w:rPr>
          <w:rFonts w:ascii="Arial" w:hAnsi="Arial" w:cs="Arial"/>
          <w:i/>
          <w:iCs/>
          <w:color w:val="000000"/>
          <w:sz w:val="20"/>
          <w:szCs w:val="20"/>
        </w:rPr>
        <w:t xml:space="preserve"> Inc. </w:t>
      </w:r>
      <w:proofErr w:type="spellStart"/>
      <w:r>
        <w:rPr>
          <w:rFonts w:ascii="Arial" w:hAnsi="Arial" w:cs="Arial"/>
          <w:i/>
          <w:iCs/>
          <w:color w:val="000000"/>
          <w:sz w:val="20"/>
          <w:szCs w:val="20"/>
        </w:rPr>
        <w:t>Annual</w:t>
      </w:r>
      <w:proofErr w:type="spellEnd"/>
      <w:r>
        <w:rPr>
          <w:rFonts w:ascii="Arial" w:hAnsi="Arial" w:cs="Arial"/>
          <w:i/>
          <w:iCs/>
          <w:color w:val="000000"/>
          <w:sz w:val="20"/>
          <w:szCs w:val="20"/>
        </w:rPr>
        <w:t xml:space="preserve"> Cash </w:t>
      </w:r>
      <w:proofErr w:type="spellStart"/>
      <w:r>
        <w:rPr>
          <w:rFonts w:ascii="Arial" w:hAnsi="Arial" w:cs="Arial"/>
          <w:i/>
          <w:iCs/>
          <w:color w:val="000000"/>
          <w:sz w:val="20"/>
          <w:szCs w:val="20"/>
        </w:rPr>
        <w:t>Flow</w:t>
      </w:r>
      <w:proofErr w:type="spellEnd"/>
      <w:r>
        <w:rPr>
          <w:rFonts w:ascii="Arial" w:hAnsi="Arial" w:cs="Arial"/>
          <w:i/>
          <w:iCs/>
          <w:color w:val="000000"/>
          <w:sz w:val="20"/>
          <w:szCs w:val="20"/>
        </w:rPr>
        <w:t xml:space="preserve"> </w:t>
      </w:r>
      <w:proofErr w:type="spellStart"/>
      <w:r>
        <w:rPr>
          <w:rFonts w:ascii="Arial" w:hAnsi="Arial" w:cs="Arial"/>
          <w:i/>
          <w:iCs/>
          <w:color w:val="000000"/>
          <w:sz w:val="20"/>
          <w:szCs w:val="20"/>
        </w:rPr>
        <w:t>Statement</w:t>
      </w:r>
      <w:proofErr w:type="spellEnd"/>
      <w:r>
        <w:rPr>
          <w:rFonts w:ascii="Arial" w:hAnsi="Arial" w:cs="Arial"/>
          <w:color w:val="000000"/>
          <w:sz w:val="20"/>
          <w:szCs w:val="20"/>
        </w:rPr>
        <w:t xml:space="preserve">. (2023, 15 </w:t>
      </w:r>
      <w:proofErr w:type="spellStart"/>
      <w:r>
        <w:rPr>
          <w:rFonts w:ascii="Arial" w:hAnsi="Arial" w:cs="Arial"/>
          <w:color w:val="000000"/>
          <w:sz w:val="20"/>
          <w:szCs w:val="20"/>
        </w:rPr>
        <w:t>march</w:t>
      </w:r>
      <w:proofErr w:type="spellEnd"/>
      <w:r>
        <w:rPr>
          <w:rFonts w:ascii="Arial" w:hAnsi="Arial" w:cs="Arial"/>
          <w:color w:val="000000"/>
          <w:sz w:val="20"/>
          <w:szCs w:val="20"/>
        </w:rPr>
        <w:t xml:space="preserve">). </w:t>
      </w:r>
      <w:proofErr w:type="spellStart"/>
      <w:r>
        <w:rPr>
          <w:rFonts w:ascii="Arial" w:hAnsi="Arial" w:cs="Arial"/>
          <w:color w:val="000000"/>
          <w:sz w:val="20"/>
          <w:szCs w:val="20"/>
        </w:rPr>
        <w:t>MarketWatch</w:t>
      </w:r>
      <w:proofErr w:type="spellEnd"/>
      <w:r>
        <w:rPr>
          <w:rFonts w:ascii="Arial" w:hAnsi="Arial" w:cs="Arial"/>
          <w:color w:val="000000"/>
          <w:sz w:val="20"/>
          <w:szCs w:val="20"/>
        </w:rPr>
        <w:t xml:space="preserve">. </w:t>
      </w:r>
      <w:hyperlink r:id="rId18" w:history="1">
        <w:r>
          <w:rPr>
            <w:rStyle w:val="Hyperlink"/>
            <w:rFonts w:ascii="Arial" w:hAnsi="Arial" w:cs="Arial"/>
            <w:color w:val="1155CC"/>
            <w:sz w:val="22"/>
            <w:szCs w:val="22"/>
          </w:rPr>
          <w:t>https://businesschronicler.com/competitors/walmart-competitors-analysis/</w:t>
        </w:r>
      </w:hyperlink>
    </w:p>
    <w:p w14:paraId="6AFE1CBE" w14:textId="77777777" w:rsidR="00E47B9F" w:rsidRDefault="00E47B9F" w:rsidP="00E47B9F"/>
    <w:p w14:paraId="31A186F5" w14:textId="77777777" w:rsidR="00E47B9F" w:rsidRDefault="00E47B9F" w:rsidP="00E47B9F">
      <w:pPr>
        <w:pStyle w:val="NormalWeb"/>
        <w:spacing w:before="0" w:beforeAutospacing="0" w:after="0" w:afterAutospacing="0"/>
      </w:pPr>
      <w:proofErr w:type="spellStart"/>
      <w:r>
        <w:rPr>
          <w:rFonts w:ascii="Arial" w:hAnsi="Arial" w:cs="Arial"/>
          <w:color w:val="000000"/>
          <w:sz w:val="20"/>
          <w:szCs w:val="20"/>
        </w:rPr>
        <w:t>Mahato</w:t>
      </w:r>
      <w:proofErr w:type="spellEnd"/>
      <w:r>
        <w:rPr>
          <w:rFonts w:ascii="Arial" w:hAnsi="Arial" w:cs="Arial"/>
          <w:color w:val="000000"/>
          <w:sz w:val="20"/>
          <w:szCs w:val="20"/>
        </w:rPr>
        <w:t xml:space="preserve">, A. K. (2022, 30 noviembre). </w:t>
      </w:r>
      <w:proofErr w:type="spellStart"/>
      <w:r>
        <w:rPr>
          <w:rFonts w:ascii="Arial" w:hAnsi="Arial" w:cs="Arial"/>
          <w:i/>
          <w:iCs/>
          <w:color w:val="000000"/>
          <w:sz w:val="20"/>
          <w:szCs w:val="20"/>
        </w:rPr>
        <w:t>Walmart</w:t>
      </w:r>
      <w:proofErr w:type="spellEnd"/>
      <w:r>
        <w:rPr>
          <w:rFonts w:ascii="Arial" w:hAnsi="Arial" w:cs="Arial"/>
          <w:i/>
          <w:iCs/>
          <w:color w:val="000000"/>
          <w:sz w:val="20"/>
          <w:szCs w:val="20"/>
        </w:rPr>
        <w:t xml:space="preserve"> Case </w:t>
      </w:r>
      <w:proofErr w:type="spellStart"/>
      <w:r>
        <w:rPr>
          <w:rFonts w:ascii="Arial" w:hAnsi="Arial" w:cs="Arial"/>
          <w:i/>
          <w:iCs/>
          <w:color w:val="000000"/>
          <w:sz w:val="20"/>
          <w:szCs w:val="20"/>
        </w:rPr>
        <w:t>Study</w:t>
      </w:r>
      <w:proofErr w:type="spellEnd"/>
      <w:r>
        <w:rPr>
          <w:rFonts w:ascii="Arial" w:hAnsi="Arial" w:cs="Arial"/>
          <w:i/>
          <w:iCs/>
          <w:color w:val="000000"/>
          <w:sz w:val="20"/>
          <w:szCs w:val="20"/>
        </w:rPr>
        <w:t xml:space="preserve"> | </w:t>
      </w:r>
      <w:proofErr w:type="spellStart"/>
      <w:r>
        <w:rPr>
          <w:rFonts w:ascii="Arial" w:hAnsi="Arial" w:cs="Arial"/>
          <w:i/>
          <w:iCs/>
          <w:color w:val="000000"/>
          <w:sz w:val="20"/>
          <w:szCs w:val="20"/>
        </w:rPr>
        <w:t>Walmart</w:t>
      </w:r>
      <w:proofErr w:type="spellEnd"/>
      <w:r>
        <w:rPr>
          <w:rFonts w:ascii="Arial" w:hAnsi="Arial" w:cs="Arial"/>
          <w:i/>
          <w:iCs/>
          <w:color w:val="000000"/>
          <w:sz w:val="20"/>
          <w:szCs w:val="20"/>
        </w:rPr>
        <w:t xml:space="preserve"> Marketing </w:t>
      </w:r>
      <w:proofErr w:type="spellStart"/>
      <w:r>
        <w:rPr>
          <w:rFonts w:ascii="Arial" w:hAnsi="Arial" w:cs="Arial"/>
          <w:i/>
          <w:iCs/>
          <w:color w:val="000000"/>
          <w:sz w:val="20"/>
          <w:szCs w:val="20"/>
        </w:rPr>
        <w:t>Strategy</w:t>
      </w:r>
      <w:proofErr w:type="spellEnd"/>
      <w:r>
        <w:rPr>
          <w:rFonts w:ascii="Arial" w:hAnsi="Arial" w:cs="Arial"/>
          <w:color w:val="000000"/>
          <w:sz w:val="20"/>
          <w:szCs w:val="20"/>
        </w:rPr>
        <w:t xml:space="preserve">. </w:t>
      </w:r>
      <w:proofErr w:type="spellStart"/>
      <w:r>
        <w:rPr>
          <w:rFonts w:ascii="Arial" w:hAnsi="Arial" w:cs="Arial"/>
          <w:color w:val="000000"/>
          <w:sz w:val="20"/>
          <w:szCs w:val="20"/>
        </w:rPr>
        <w:t>StartupTalky</w:t>
      </w:r>
      <w:proofErr w:type="spellEnd"/>
      <w:r>
        <w:rPr>
          <w:rFonts w:ascii="Arial" w:hAnsi="Arial" w:cs="Arial"/>
          <w:color w:val="000000"/>
          <w:sz w:val="20"/>
          <w:szCs w:val="20"/>
        </w:rPr>
        <w:t xml:space="preserve">. </w:t>
      </w:r>
      <w:hyperlink r:id="rId19" w:history="1">
        <w:r>
          <w:rPr>
            <w:rStyle w:val="Hyperlink"/>
            <w:rFonts w:ascii="Arial" w:hAnsi="Arial" w:cs="Arial"/>
            <w:color w:val="1155CC"/>
            <w:sz w:val="22"/>
            <w:szCs w:val="22"/>
          </w:rPr>
          <w:t>https://startuptalky.com/case-study-of-walmart/</w:t>
        </w:r>
      </w:hyperlink>
    </w:p>
    <w:p w14:paraId="1CC32811" w14:textId="77777777" w:rsidR="00E47B9F" w:rsidRDefault="00E47B9F" w:rsidP="00E47B9F"/>
    <w:p w14:paraId="05E4DD76" w14:textId="77777777" w:rsidR="00E47B9F" w:rsidRDefault="00E47B9F" w:rsidP="00E47B9F">
      <w:pPr>
        <w:pStyle w:val="NormalWeb"/>
        <w:spacing w:before="0" w:beforeAutospacing="0" w:after="0" w:afterAutospacing="0"/>
      </w:pPr>
      <w:proofErr w:type="spellStart"/>
      <w:r>
        <w:rPr>
          <w:rFonts w:ascii="Arial" w:hAnsi="Arial" w:cs="Arial"/>
          <w:color w:val="000000"/>
          <w:sz w:val="20"/>
          <w:szCs w:val="20"/>
        </w:rPr>
        <w:t>Walmart</w:t>
      </w:r>
      <w:proofErr w:type="spellEnd"/>
      <w:r>
        <w:rPr>
          <w:rFonts w:ascii="Arial" w:hAnsi="Arial" w:cs="Arial"/>
          <w:color w:val="000000"/>
          <w:sz w:val="20"/>
          <w:szCs w:val="20"/>
        </w:rPr>
        <w:t xml:space="preserve"> </w:t>
      </w:r>
      <w:proofErr w:type="spellStart"/>
      <w:r>
        <w:rPr>
          <w:rFonts w:ascii="Arial" w:hAnsi="Arial" w:cs="Arial"/>
          <w:color w:val="000000"/>
          <w:sz w:val="20"/>
          <w:szCs w:val="20"/>
        </w:rPr>
        <w:t>Income</w:t>
      </w:r>
      <w:proofErr w:type="spellEnd"/>
      <w:r>
        <w:rPr>
          <w:rFonts w:ascii="Arial" w:hAnsi="Arial" w:cs="Arial"/>
          <w:color w:val="000000"/>
          <w:sz w:val="20"/>
          <w:szCs w:val="20"/>
        </w:rPr>
        <w:t xml:space="preserve"> </w:t>
      </w:r>
      <w:proofErr w:type="spellStart"/>
      <w:r>
        <w:rPr>
          <w:rFonts w:ascii="Arial" w:hAnsi="Arial" w:cs="Arial"/>
          <w:color w:val="000000"/>
          <w:sz w:val="20"/>
          <w:szCs w:val="20"/>
        </w:rPr>
        <w:t>Statement</w:t>
      </w:r>
      <w:proofErr w:type="spellEnd"/>
      <w:r>
        <w:rPr>
          <w:rFonts w:ascii="Arial" w:hAnsi="Arial" w:cs="Arial"/>
          <w:color w:val="000000"/>
          <w:sz w:val="20"/>
          <w:szCs w:val="20"/>
        </w:rPr>
        <w:t xml:space="preserve">. </w:t>
      </w:r>
      <w:proofErr w:type="spellStart"/>
      <w:r>
        <w:rPr>
          <w:rFonts w:ascii="Arial" w:hAnsi="Arial" w:cs="Arial"/>
          <w:color w:val="000000"/>
          <w:sz w:val="20"/>
          <w:szCs w:val="20"/>
        </w:rPr>
        <w:t>Retrieved</w:t>
      </w:r>
      <w:proofErr w:type="spellEnd"/>
      <w:r>
        <w:rPr>
          <w:rFonts w:ascii="Arial" w:hAnsi="Arial" w:cs="Arial"/>
          <w:color w:val="000000"/>
          <w:sz w:val="20"/>
          <w:szCs w:val="20"/>
        </w:rPr>
        <w:t xml:space="preserve"> </w:t>
      </w:r>
      <w:proofErr w:type="spellStart"/>
      <w:r>
        <w:rPr>
          <w:rFonts w:ascii="Arial" w:hAnsi="Arial" w:cs="Arial"/>
          <w:color w:val="000000"/>
          <w:sz w:val="20"/>
          <w:szCs w:val="20"/>
        </w:rPr>
        <w:t>from</w:t>
      </w:r>
      <w:proofErr w:type="spellEnd"/>
      <w:r>
        <w:rPr>
          <w:rFonts w:ascii="Arial" w:hAnsi="Arial" w:cs="Arial"/>
          <w:color w:val="000000"/>
          <w:sz w:val="20"/>
          <w:szCs w:val="20"/>
        </w:rPr>
        <w:t> </w:t>
      </w:r>
    </w:p>
    <w:p w14:paraId="38109DB5" w14:textId="77777777" w:rsidR="00E47B9F" w:rsidRDefault="00E47B9F" w:rsidP="00E47B9F">
      <w:pPr>
        <w:pStyle w:val="NormalWeb"/>
        <w:spacing w:before="0" w:beforeAutospacing="0" w:after="0" w:afterAutospacing="0"/>
      </w:pPr>
      <w:hyperlink r:id="rId20" w:history="1">
        <w:r>
          <w:rPr>
            <w:rStyle w:val="Hyperlink"/>
            <w:rFonts w:ascii="Arial" w:hAnsi="Arial" w:cs="Arial"/>
            <w:color w:val="1155CC"/>
            <w:sz w:val="20"/>
            <w:szCs w:val="20"/>
          </w:rPr>
          <w:t>https://www.marketwatch.com/investing/stock/w</w:t>
        </w:r>
        <w:r>
          <w:rPr>
            <w:rStyle w:val="Hyperlink"/>
            <w:rFonts w:ascii="Arial" w:hAnsi="Arial" w:cs="Arial"/>
            <w:color w:val="1155CC"/>
            <w:sz w:val="22"/>
            <w:szCs w:val="22"/>
          </w:rPr>
          <w:t>mt/financials/cash-flow</w:t>
        </w:r>
      </w:hyperlink>
    </w:p>
    <w:p w14:paraId="053E6E9C" w14:textId="707EF82D" w:rsidR="00E47B9F" w:rsidRPr="00E47B9F" w:rsidRDefault="00E47B9F" w:rsidP="00E47B9F">
      <w:pPr>
        <w:rPr>
          <w:b/>
          <w:lang w:val="es-ES"/>
        </w:rPr>
      </w:pPr>
      <w:r>
        <w:br/>
      </w:r>
      <w:proofErr w:type="spellStart"/>
      <w:r>
        <w:rPr>
          <w:rFonts w:ascii="Arial" w:hAnsi="Arial" w:cs="Arial"/>
          <w:color w:val="000000"/>
          <w:sz w:val="20"/>
          <w:szCs w:val="20"/>
        </w:rPr>
        <w:t>Walmart</w:t>
      </w:r>
      <w:proofErr w:type="spellEnd"/>
      <w:r>
        <w:rPr>
          <w:rFonts w:ascii="Arial" w:hAnsi="Arial" w:cs="Arial"/>
          <w:color w:val="000000"/>
          <w:sz w:val="20"/>
          <w:szCs w:val="20"/>
        </w:rPr>
        <w:t xml:space="preserve"> </w:t>
      </w:r>
      <w:proofErr w:type="spellStart"/>
      <w:r>
        <w:rPr>
          <w:rFonts w:ascii="Arial" w:hAnsi="Arial" w:cs="Arial"/>
          <w:color w:val="000000"/>
          <w:sz w:val="20"/>
          <w:szCs w:val="20"/>
        </w:rPr>
        <w:t>Cash flow</w:t>
      </w:r>
      <w:proofErr w:type="spellEnd"/>
      <w:r>
        <w:rPr>
          <w:rFonts w:ascii="Arial" w:hAnsi="Arial" w:cs="Arial"/>
          <w:color w:val="000000"/>
          <w:sz w:val="20"/>
          <w:szCs w:val="20"/>
        </w:rPr>
        <w:t xml:space="preserve">. </w:t>
      </w:r>
      <w:proofErr w:type="spellStart"/>
      <w:r>
        <w:rPr>
          <w:rFonts w:ascii="Arial" w:hAnsi="Arial" w:cs="Arial"/>
          <w:color w:val="000000"/>
          <w:sz w:val="20"/>
          <w:szCs w:val="20"/>
        </w:rPr>
        <w:t>Retrieved</w:t>
      </w:r>
      <w:proofErr w:type="spellEnd"/>
      <w:r>
        <w:rPr>
          <w:rFonts w:ascii="Arial" w:hAnsi="Arial" w:cs="Arial"/>
          <w:color w:val="000000"/>
          <w:sz w:val="20"/>
          <w:szCs w:val="20"/>
        </w:rPr>
        <w:t xml:space="preserve"> </w:t>
      </w:r>
      <w:proofErr w:type="spellStart"/>
      <w:r>
        <w:rPr>
          <w:rFonts w:ascii="Arial" w:hAnsi="Arial" w:cs="Arial"/>
          <w:color w:val="000000"/>
          <w:sz w:val="20"/>
          <w:szCs w:val="20"/>
        </w:rPr>
        <w:t>from</w:t>
      </w:r>
      <w:proofErr w:type="spellEnd"/>
      <w:r>
        <w:rPr>
          <w:rFonts w:ascii="Arial" w:hAnsi="Arial" w:cs="Arial"/>
          <w:color w:val="000000"/>
          <w:sz w:val="20"/>
          <w:szCs w:val="20"/>
        </w:rPr>
        <w:t xml:space="preserve"> </w:t>
      </w:r>
      <w:hyperlink r:id="rId21" w:history="1">
        <w:r>
          <w:rPr>
            <w:rStyle w:val="Hyperlink"/>
            <w:rFonts w:ascii="Arial" w:hAnsi="Arial" w:cs="Arial"/>
            <w:color w:val="1155CC"/>
            <w:sz w:val="22"/>
            <w:szCs w:val="22"/>
          </w:rPr>
          <w:t>https://www.wsj.com/market-data/quotes/WMT/financials/annual/balance-sheet</w:t>
        </w:r>
      </w:hyperlink>
    </w:p>
    <w:p w14:paraId="20D008E9" w14:textId="67F28392" w:rsidR="00E3643B" w:rsidRDefault="00E3643B" w:rsidP="00622D97">
      <w:pPr>
        <w:rPr>
          <w:lang w:val="es-ES"/>
        </w:rPr>
      </w:pPr>
    </w:p>
    <w:p w14:paraId="2FB38516" w14:textId="137D4291" w:rsidR="00E3643B" w:rsidRDefault="00E3643B" w:rsidP="00E3643B">
      <w:pPr>
        <w:spacing w:after="240"/>
      </w:pPr>
      <w:r>
        <w:rPr>
          <w:color w:val="000000"/>
        </w:rPr>
        <w:br/>
      </w:r>
    </w:p>
    <w:p w14:paraId="476F7BEF" w14:textId="3B8A5C41" w:rsidR="004F39AC" w:rsidRDefault="004F39AC" w:rsidP="00E3643B">
      <w:pPr>
        <w:spacing w:after="240"/>
      </w:pPr>
    </w:p>
    <w:p w14:paraId="46020E8B" w14:textId="57F4B7AC" w:rsidR="00E47B9F" w:rsidRDefault="00E47B9F" w:rsidP="00E3643B">
      <w:pPr>
        <w:spacing w:after="240"/>
      </w:pPr>
    </w:p>
    <w:p w14:paraId="62371EC5" w14:textId="77A44ADF" w:rsidR="00E47B9F" w:rsidRDefault="00E47B9F" w:rsidP="00E3643B">
      <w:pPr>
        <w:spacing w:after="240"/>
      </w:pPr>
    </w:p>
    <w:p w14:paraId="74D94F02" w14:textId="4FB9059F" w:rsidR="00E47B9F" w:rsidRDefault="00E47B9F" w:rsidP="00E3643B">
      <w:pPr>
        <w:spacing w:after="240"/>
      </w:pPr>
    </w:p>
    <w:p w14:paraId="08199562" w14:textId="5884844D" w:rsidR="00E47B9F" w:rsidRDefault="00E47B9F" w:rsidP="00E3643B">
      <w:pPr>
        <w:spacing w:after="240"/>
      </w:pPr>
    </w:p>
    <w:p w14:paraId="6ED4648C" w14:textId="6522423F" w:rsidR="00E47B9F" w:rsidRDefault="00E47B9F" w:rsidP="00E3643B">
      <w:pPr>
        <w:spacing w:after="240"/>
      </w:pPr>
    </w:p>
    <w:p w14:paraId="6E546099" w14:textId="360AB522" w:rsidR="00E47B9F" w:rsidRDefault="00E47B9F" w:rsidP="00E3643B">
      <w:pPr>
        <w:spacing w:after="240"/>
      </w:pPr>
    </w:p>
    <w:p w14:paraId="53D3B463" w14:textId="7BBC2E66" w:rsidR="00E47B9F" w:rsidRDefault="00E47B9F" w:rsidP="00E3643B">
      <w:pPr>
        <w:spacing w:after="240"/>
      </w:pPr>
    </w:p>
    <w:p w14:paraId="7D4D0998" w14:textId="0F7606E1" w:rsidR="00E47B9F" w:rsidRDefault="00E47B9F" w:rsidP="00E3643B">
      <w:pPr>
        <w:spacing w:after="240"/>
      </w:pPr>
    </w:p>
    <w:p w14:paraId="3DF2A68D" w14:textId="20EC4DA2" w:rsidR="00E47B9F" w:rsidRDefault="00E47B9F" w:rsidP="00E3643B">
      <w:pPr>
        <w:spacing w:after="240"/>
      </w:pPr>
    </w:p>
    <w:p w14:paraId="246B1499" w14:textId="77777777" w:rsidR="00E47B9F" w:rsidRDefault="00E47B9F" w:rsidP="00E3643B">
      <w:pPr>
        <w:spacing w:after="240"/>
      </w:pPr>
    </w:p>
    <w:p w14:paraId="150556FD" w14:textId="77777777" w:rsidR="00E3643B" w:rsidRDefault="00E3643B" w:rsidP="00E3643B"/>
    <w:p w14:paraId="553E4548" w14:textId="77777777" w:rsidR="00E47B9F" w:rsidRDefault="00E47B9F" w:rsidP="00622D97">
      <w:pPr>
        <w:rPr>
          <w:lang w:val="es-ES"/>
        </w:rPr>
      </w:pPr>
    </w:p>
    <w:p w14:paraId="57014A1C" w14:textId="77777777" w:rsidR="00E47B9F" w:rsidRDefault="00E47B9F" w:rsidP="00622D97">
      <w:pPr>
        <w:rPr>
          <w:lang w:val="es-ES"/>
        </w:rPr>
      </w:pPr>
    </w:p>
    <w:p w14:paraId="729A5006" w14:textId="77777777" w:rsidR="00E47B9F" w:rsidRDefault="00E47B9F" w:rsidP="00622D97">
      <w:pPr>
        <w:rPr>
          <w:lang w:val="es-ES"/>
        </w:rPr>
      </w:pPr>
    </w:p>
    <w:p w14:paraId="17EF3A7E" w14:textId="77777777" w:rsidR="00E47B9F" w:rsidRDefault="00E47B9F" w:rsidP="00622D97">
      <w:pPr>
        <w:rPr>
          <w:lang w:val="es-ES"/>
        </w:rPr>
      </w:pPr>
    </w:p>
    <w:p w14:paraId="54683304" w14:textId="77777777" w:rsidR="00E47B9F" w:rsidRDefault="00E47B9F" w:rsidP="00622D97">
      <w:pPr>
        <w:rPr>
          <w:lang w:val="es-ES"/>
        </w:rPr>
      </w:pPr>
    </w:p>
    <w:p w14:paraId="2FDFB145" w14:textId="77777777" w:rsidR="00E47B9F" w:rsidRDefault="00E47B9F" w:rsidP="00622D97">
      <w:pPr>
        <w:rPr>
          <w:lang w:val="es-ES"/>
        </w:rPr>
      </w:pPr>
    </w:p>
    <w:p w14:paraId="2EFC9F9A" w14:textId="77777777" w:rsidR="00E47B9F" w:rsidRDefault="00E47B9F" w:rsidP="00622D97">
      <w:pPr>
        <w:rPr>
          <w:lang w:val="es-ES"/>
        </w:rPr>
      </w:pPr>
    </w:p>
    <w:p w14:paraId="5067601E" w14:textId="77777777" w:rsidR="00E47B9F" w:rsidRDefault="00E47B9F" w:rsidP="00622D97">
      <w:pPr>
        <w:rPr>
          <w:lang w:val="es-ES"/>
        </w:rPr>
      </w:pPr>
    </w:p>
    <w:p w14:paraId="438C3E94" w14:textId="2C839E94" w:rsidR="00E3643B" w:rsidRDefault="00E3643B" w:rsidP="00622D97">
      <w:pPr>
        <w:rPr>
          <w:lang w:val="es-ES"/>
        </w:rPr>
      </w:pPr>
      <w:bookmarkStart w:id="0" w:name="_GoBack"/>
      <w:bookmarkEnd w:id="0"/>
      <w:r>
        <w:rPr>
          <w:lang w:val="es-ES"/>
        </w:rPr>
        <w:t xml:space="preserve"> </w:t>
      </w:r>
      <w:r w:rsidR="004F39AC">
        <w:rPr>
          <w:lang w:val="es-ES"/>
        </w:rPr>
        <w:t xml:space="preserve">Balance sheet </w:t>
      </w:r>
    </w:p>
    <w:p w14:paraId="1DDE00E3" w14:textId="19789F84" w:rsidR="00E3643B" w:rsidRDefault="00E3643B" w:rsidP="00622D97">
      <w:pPr>
        <w:rPr>
          <w:lang w:val="es-ES"/>
        </w:rPr>
      </w:pPr>
      <w:r w:rsidRPr="00E3643B">
        <w:rPr>
          <w:noProof/>
          <w:lang w:val="en-IE" w:eastAsia="en-IE"/>
        </w:rPr>
        <w:drawing>
          <wp:inline distT="0" distB="0" distL="0" distR="0" wp14:anchorId="62DDB555" wp14:editId="007A0DEF">
            <wp:extent cx="5400040" cy="6739890"/>
            <wp:effectExtent l="0" t="0" r="0" b="381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2"/>
                    <a:stretch>
                      <a:fillRect/>
                    </a:stretch>
                  </pic:blipFill>
                  <pic:spPr>
                    <a:xfrm>
                      <a:off x="0" y="0"/>
                      <a:ext cx="5400040" cy="6739890"/>
                    </a:xfrm>
                    <a:prstGeom prst="rect">
                      <a:avLst/>
                    </a:prstGeom>
                  </pic:spPr>
                </pic:pic>
              </a:graphicData>
            </a:graphic>
          </wp:inline>
        </w:drawing>
      </w:r>
    </w:p>
    <w:p w14:paraId="37D66CC7" w14:textId="657533A2" w:rsidR="00E3643B" w:rsidRDefault="00E3643B" w:rsidP="00622D97">
      <w:pPr>
        <w:rPr>
          <w:lang w:val="es-ES"/>
        </w:rPr>
      </w:pPr>
    </w:p>
    <w:p w14:paraId="5C4AB554" w14:textId="39DE183C" w:rsidR="00E3643B" w:rsidRDefault="00E3643B" w:rsidP="00622D97">
      <w:pPr>
        <w:rPr>
          <w:lang w:val="es-ES"/>
        </w:rPr>
      </w:pPr>
    </w:p>
    <w:p w14:paraId="18547963" w14:textId="4883A49E" w:rsidR="00E3643B" w:rsidRPr="00E3643B" w:rsidRDefault="00E3643B" w:rsidP="00622D97">
      <w:pPr>
        <w:rPr>
          <w:lang w:val="es-ES"/>
        </w:rPr>
      </w:pPr>
      <w:r w:rsidRPr="00E3643B">
        <w:rPr>
          <w:noProof/>
          <w:lang w:val="en-IE" w:eastAsia="en-IE"/>
        </w:rPr>
        <w:lastRenderedPageBreak/>
        <w:drawing>
          <wp:inline distT="0" distB="0" distL="0" distR="0" wp14:anchorId="7D4F1EFB" wp14:editId="5F647E5D">
            <wp:extent cx="4940300" cy="7035800"/>
            <wp:effectExtent l="0" t="0" r="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3"/>
                    <a:stretch>
                      <a:fillRect/>
                    </a:stretch>
                  </pic:blipFill>
                  <pic:spPr>
                    <a:xfrm>
                      <a:off x="0" y="0"/>
                      <a:ext cx="4940300" cy="7035800"/>
                    </a:xfrm>
                    <a:prstGeom prst="rect">
                      <a:avLst/>
                    </a:prstGeom>
                  </pic:spPr>
                </pic:pic>
              </a:graphicData>
            </a:graphic>
          </wp:inline>
        </w:drawing>
      </w:r>
    </w:p>
    <w:sectPr w:rsidR="00E3643B" w:rsidRPr="00E3643B" w:rsidSect="00CA1712">
      <w:head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135F00" w14:textId="77777777" w:rsidR="000C79EC" w:rsidRDefault="000C79EC" w:rsidP="00CA1712">
      <w:r>
        <w:separator/>
      </w:r>
    </w:p>
  </w:endnote>
  <w:endnote w:type="continuationSeparator" w:id="0">
    <w:p w14:paraId="4E409501" w14:textId="77777777" w:rsidR="000C79EC" w:rsidRDefault="000C79EC" w:rsidP="00CA1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FD3DB" w14:textId="77777777" w:rsidR="000C79EC" w:rsidRDefault="000C79EC" w:rsidP="00CA1712">
      <w:r>
        <w:separator/>
      </w:r>
    </w:p>
  </w:footnote>
  <w:footnote w:type="continuationSeparator" w:id="0">
    <w:p w14:paraId="16B3D307" w14:textId="77777777" w:rsidR="000C79EC" w:rsidRDefault="000C79EC" w:rsidP="00CA17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696432" w14:textId="6EE0CFA4" w:rsidR="00CA1712" w:rsidRDefault="00CA1712">
    <w:pPr>
      <w:pStyle w:val="Header"/>
    </w:pPr>
    <w:r>
      <w:rPr>
        <w:noProof/>
        <w:lang w:val="en-IE" w:eastAsia="en-IE"/>
      </w:rPr>
      <w:drawing>
        <wp:anchor distT="114300" distB="114300" distL="114300" distR="114300" simplePos="0" relativeHeight="251659264" behindDoc="0" locked="0" layoutInCell="1" hidden="0" allowOverlap="1" wp14:anchorId="418AB9BE" wp14:editId="4D3807C8">
          <wp:simplePos x="0" y="0"/>
          <wp:positionH relativeFrom="page">
            <wp:posOffset>5829935</wp:posOffset>
          </wp:positionH>
          <wp:positionV relativeFrom="page">
            <wp:posOffset>191805</wp:posOffset>
          </wp:positionV>
          <wp:extent cx="1459322" cy="561975"/>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alphaModFix amt="50000"/>
                  </a:blip>
                  <a:srcRect/>
                  <a:stretch>
                    <a:fillRect/>
                  </a:stretch>
                </pic:blipFill>
                <pic:spPr>
                  <a:xfrm>
                    <a:off x="0" y="0"/>
                    <a:ext cx="1459322" cy="5619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55E63"/>
    <w:multiLevelType w:val="hybridMultilevel"/>
    <w:tmpl w:val="8FB6BBB6"/>
    <w:lvl w:ilvl="0" w:tplc="B33A5A7C">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FF03AA0"/>
    <w:multiLevelType w:val="hybridMultilevel"/>
    <w:tmpl w:val="A9D4AB5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7B112E8"/>
    <w:multiLevelType w:val="multilevel"/>
    <w:tmpl w:val="EAB0016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rFonts w:ascii="Arial" w:eastAsia="Arial" w:hAnsi="Arial" w:cs="Arial"/>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191763"/>
    <w:multiLevelType w:val="multilevel"/>
    <w:tmpl w:val="DAA6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2C5F35"/>
    <w:multiLevelType w:val="hybridMultilevel"/>
    <w:tmpl w:val="63F42014"/>
    <w:lvl w:ilvl="0" w:tplc="384E78F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B11814"/>
    <w:multiLevelType w:val="hybridMultilevel"/>
    <w:tmpl w:val="C8C485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8F2659C"/>
    <w:multiLevelType w:val="multilevel"/>
    <w:tmpl w:val="7A602558"/>
    <w:lvl w:ilvl="0">
      <w:start w:val="1"/>
      <w:numFmt w:val="decimal"/>
      <w:lvlText w:val="%1."/>
      <w:lvlJc w:val="left"/>
      <w:pPr>
        <w:ind w:left="720" w:hanging="360"/>
      </w:pPr>
      <w:rPr>
        <w:rFonts w:ascii="Arial" w:eastAsia="Arial" w:hAnsi="Arial" w:cs="Arial"/>
        <w:b/>
        <w:u w:val="none"/>
      </w:rPr>
    </w:lvl>
    <w:lvl w:ilvl="1">
      <w:start w:val="1"/>
      <w:numFmt w:val="upperRoman"/>
      <w:lvlText w:val="%2."/>
      <w:lvlJc w:val="righ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E156C1"/>
    <w:multiLevelType w:val="multilevel"/>
    <w:tmpl w:val="04603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85554C"/>
    <w:multiLevelType w:val="multilevel"/>
    <w:tmpl w:val="B0A67C82"/>
    <w:lvl w:ilvl="0">
      <w:start w:val="1"/>
      <w:numFmt w:val="decimal"/>
      <w:lvlText w:val="%1."/>
      <w:lvlJc w:val="left"/>
      <w:pPr>
        <w:ind w:left="720" w:hanging="360"/>
      </w:pPr>
      <w:rPr>
        <w:rFonts w:ascii="Arial" w:eastAsia="Arial" w:hAnsi="Arial" w:cs="Arial"/>
        <w:b/>
        <w:u w:val="none"/>
      </w:rPr>
    </w:lvl>
    <w:lvl w:ilvl="1">
      <w:start w:val="1"/>
      <w:numFmt w:val="lowerRoman"/>
      <w:lvlText w:val="%2."/>
      <w:lvlJc w:val="right"/>
      <w:pPr>
        <w:ind w:left="144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6"/>
  </w:num>
  <w:num w:numId="4">
    <w:abstractNumId w:val="8"/>
  </w:num>
  <w:num w:numId="5">
    <w:abstractNumId w:val="1"/>
  </w:num>
  <w:num w:numId="6">
    <w:abstractNumId w:val="5"/>
  </w:num>
  <w:num w:numId="7">
    <w:abstractNumId w:val="0"/>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fr-FR" w:vendorID="64" w:dllVersion="131078" w:nlCheck="1" w:checkStyle="0"/>
  <w:activeWritingStyle w:appName="MSWord" w:lang="es-ES" w:vendorID="64" w:dllVersion="131078" w:nlCheck="1" w:checkStyle="0"/>
  <w:activeWritingStyle w:appName="MSWord" w:lang="en-US" w:vendorID="64" w:dllVersion="131078" w:nlCheck="1" w:checkStyle="1"/>
  <w:activeWritingStyle w:appName="MSWord" w:lang="en-IE" w:vendorID="64" w:dllVersion="131078" w:nlCheck="1" w:checkStyle="1"/>
  <w:activeWritingStyle w:appName="MSWord" w:lang="es-A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712"/>
    <w:rsid w:val="000C79EC"/>
    <w:rsid w:val="00120FEB"/>
    <w:rsid w:val="00137CA3"/>
    <w:rsid w:val="003C1D11"/>
    <w:rsid w:val="0044141B"/>
    <w:rsid w:val="004459E3"/>
    <w:rsid w:val="00457F7A"/>
    <w:rsid w:val="004769C8"/>
    <w:rsid w:val="004F39AC"/>
    <w:rsid w:val="00622D97"/>
    <w:rsid w:val="006545FD"/>
    <w:rsid w:val="006C63EB"/>
    <w:rsid w:val="00751FBB"/>
    <w:rsid w:val="007C22B4"/>
    <w:rsid w:val="00825AC9"/>
    <w:rsid w:val="00925E30"/>
    <w:rsid w:val="00963D5D"/>
    <w:rsid w:val="00B015AD"/>
    <w:rsid w:val="00BF3A54"/>
    <w:rsid w:val="00C043BA"/>
    <w:rsid w:val="00CA1712"/>
    <w:rsid w:val="00CC5E58"/>
    <w:rsid w:val="00D60568"/>
    <w:rsid w:val="00E3643B"/>
    <w:rsid w:val="00E47B9F"/>
    <w:rsid w:val="00E569E8"/>
    <w:rsid w:val="00EE1C08"/>
    <w:rsid w:val="00F3611E"/>
    <w:rsid w:val="00F36AF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385ED"/>
  <w15:chartTrackingRefBased/>
  <w15:docId w15:val="{78539356-0C63-B544-A535-2A07A5F06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A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712"/>
    <w:pPr>
      <w:tabs>
        <w:tab w:val="center" w:pos="4419"/>
        <w:tab w:val="right" w:pos="8838"/>
      </w:tabs>
    </w:pPr>
  </w:style>
  <w:style w:type="character" w:customStyle="1" w:styleId="HeaderChar">
    <w:name w:val="Header Char"/>
    <w:basedOn w:val="DefaultParagraphFont"/>
    <w:link w:val="Header"/>
    <w:uiPriority w:val="99"/>
    <w:rsid w:val="00CA1712"/>
    <w:rPr>
      <w:lang w:val="fr-FR"/>
    </w:rPr>
  </w:style>
  <w:style w:type="paragraph" w:styleId="Footer">
    <w:name w:val="footer"/>
    <w:basedOn w:val="Normal"/>
    <w:link w:val="FooterChar"/>
    <w:uiPriority w:val="99"/>
    <w:unhideWhenUsed/>
    <w:rsid w:val="00CA1712"/>
    <w:pPr>
      <w:tabs>
        <w:tab w:val="center" w:pos="4419"/>
        <w:tab w:val="right" w:pos="8838"/>
      </w:tabs>
    </w:pPr>
  </w:style>
  <w:style w:type="character" w:customStyle="1" w:styleId="FooterChar">
    <w:name w:val="Footer Char"/>
    <w:basedOn w:val="DefaultParagraphFont"/>
    <w:link w:val="Footer"/>
    <w:uiPriority w:val="99"/>
    <w:rsid w:val="00CA1712"/>
    <w:rPr>
      <w:lang w:val="fr-FR"/>
    </w:rPr>
  </w:style>
  <w:style w:type="paragraph" w:styleId="NormalWeb">
    <w:name w:val="Normal (Web)"/>
    <w:basedOn w:val="Normal"/>
    <w:uiPriority w:val="99"/>
    <w:semiHidden/>
    <w:unhideWhenUsed/>
    <w:rsid w:val="00CA1712"/>
    <w:pPr>
      <w:spacing w:before="100" w:beforeAutospacing="1" w:after="100" w:afterAutospacing="1"/>
    </w:pPr>
    <w:rPr>
      <w:rFonts w:ascii="Times New Roman" w:eastAsia="Times New Roman" w:hAnsi="Times New Roman" w:cs="Times New Roman"/>
      <w:lang w:val="es-AR" w:eastAsia="es-MX"/>
    </w:rPr>
  </w:style>
  <w:style w:type="paragraph" w:styleId="ListParagraph">
    <w:name w:val="List Paragraph"/>
    <w:basedOn w:val="Normal"/>
    <w:uiPriority w:val="34"/>
    <w:qFormat/>
    <w:rsid w:val="00D60568"/>
    <w:pPr>
      <w:ind w:left="720"/>
      <w:contextualSpacing/>
    </w:pPr>
  </w:style>
  <w:style w:type="character" w:styleId="Hyperlink">
    <w:name w:val="Hyperlink"/>
    <w:basedOn w:val="DefaultParagraphFont"/>
    <w:uiPriority w:val="99"/>
    <w:unhideWhenUsed/>
    <w:rsid w:val="00D60568"/>
    <w:rPr>
      <w:color w:val="0563C1" w:themeColor="hyperlink"/>
      <w:u w:val="single"/>
    </w:rPr>
  </w:style>
  <w:style w:type="character" w:customStyle="1" w:styleId="UnresolvedMention">
    <w:name w:val="Unresolved Mention"/>
    <w:basedOn w:val="DefaultParagraphFont"/>
    <w:uiPriority w:val="99"/>
    <w:semiHidden/>
    <w:unhideWhenUsed/>
    <w:rsid w:val="00D605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71874">
      <w:bodyDiv w:val="1"/>
      <w:marLeft w:val="0"/>
      <w:marRight w:val="0"/>
      <w:marTop w:val="0"/>
      <w:marBottom w:val="0"/>
      <w:divBdr>
        <w:top w:val="none" w:sz="0" w:space="0" w:color="auto"/>
        <w:left w:val="none" w:sz="0" w:space="0" w:color="auto"/>
        <w:bottom w:val="none" w:sz="0" w:space="0" w:color="auto"/>
        <w:right w:val="none" w:sz="0" w:space="0" w:color="auto"/>
      </w:divBdr>
    </w:div>
    <w:div w:id="334185912">
      <w:bodyDiv w:val="1"/>
      <w:marLeft w:val="0"/>
      <w:marRight w:val="0"/>
      <w:marTop w:val="0"/>
      <w:marBottom w:val="0"/>
      <w:divBdr>
        <w:top w:val="none" w:sz="0" w:space="0" w:color="auto"/>
        <w:left w:val="none" w:sz="0" w:space="0" w:color="auto"/>
        <w:bottom w:val="none" w:sz="0" w:space="0" w:color="auto"/>
        <w:right w:val="none" w:sz="0" w:space="0" w:color="auto"/>
      </w:divBdr>
    </w:div>
    <w:div w:id="389840471">
      <w:bodyDiv w:val="1"/>
      <w:marLeft w:val="0"/>
      <w:marRight w:val="0"/>
      <w:marTop w:val="0"/>
      <w:marBottom w:val="0"/>
      <w:divBdr>
        <w:top w:val="none" w:sz="0" w:space="0" w:color="auto"/>
        <w:left w:val="none" w:sz="0" w:space="0" w:color="auto"/>
        <w:bottom w:val="none" w:sz="0" w:space="0" w:color="auto"/>
        <w:right w:val="none" w:sz="0" w:space="0" w:color="auto"/>
      </w:divBdr>
    </w:div>
    <w:div w:id="428356552">
      <w:bodyDiv w:val="1"/>
      <w:marLeft w:val="0"/>
      <w:marRight w:val="0"/>
      <w:marTop w:val="0"/>
      <w:marBottom w:val="0"/>
      <w:divBdr>
        <w:top w:val="none" w:sz="0" w:space="0" w:color="auto"/>
        <w:left w:val="none" w:sz="0" w:space="0" w:color="auto"/>
        <w:bottom w:val="none" w:sz="0" w:space="0" w:color="auto"/>
        <w:right w:val="none" w:sz="0" w:space="0" w:color="auto"/>
      </w:divBdr>
    </w:div>
    <w:div w:id="554051932">
      <w:bodyDiv w:val="1"/>
      <w:marLeft w:val="0"/>
      <w:marRight w:val="0"/>
      <w:marTop w:val="0"/>
      <w:marBottom w:val="0"/>
      <w:divBdr>
        <w:top w:val="none" w:sz="0" w:space="0" w:color="auto"/>
        <w:left w:val="none" w:sz="0" w:space="0" w:color="auto"/>
        <w:bottom w:val="none" w:sz="0" w:space="0" w:color="auto"/>
        <w:right w:val="none" w:sz="0" w:space="0" w:color="auto"/>
      </w:divBdr>
    </w:div>
    <w:div w:id="765853992">
      <w:bodyDiv w:val="1"/>
      <w:marLeft w:val="0"/>
      <w:marRight w:val="0"/>
      <w:marTop w:val="0"/>
      <w:marBottom w:val="0"/>
      <w:divBdr>
        <w:top w:val="none" w:sz="0" w:space="0" w:color="auto"/>
        <w:left w:val="none" w:sz="0" w:space="0" w:color="auto"/>
        <w:bottom w:val="none" w:sz="0" w:space="0" w:color="auto"/>
        <w:right w:val="none" w:sz="0" w:space="0" w:color="auto"/>
      </w:divBdr>
    </w:div>
    <w:div w:id="954143867">
      <w:bodyDiv w:val="1"/>
      <w:marLeft w:val="0"/>
      <w:marRight w:val="0"/>
      <w:marTop w:val="0"/>
      <w:marBottom w:val="0"/>
      <w:divBdr>
        <w:top w:val="none" w:sz="0" w:space="0" w:color="auto"/>
        <w:left w:val="none" w:sz="0" w:space="0" w:color="auto"/>
        <w:bottom w:val="none" w:sz="0" w:space="0" w:color="auto"/>
        <w:right w:val="none" w:sz="0" w:space="0" w:color="auto"/>
      </w:divBdr>
    </w:div>
    <w:div w:id="975571713">
      <w:bodyDiv w:val="1"/>
      <w:marLeft w:val="0"/>
      <w:marRight w:val="0"/>
      <w:marTop w:val="0"/>
      <w:marBottom w:val="0"/>
      <w:divBdr>
        <w:top w:val="none" w:sz="0" w:space="0" w:color="auto"/>
        <w:left w:val="none" w:sz="0" w:space="0" w:color="auto"/>
        <w:bottom w:val="none" w:sz="0" w:space="0" w:color="auto"/>
        <w:right w:val="none" w:sz="0" w:space="0" w:color="auto"/>
      </w:divBdr>
    </w:div>
    <w:div w:id="1542591734">
      <w:bodyDiv w:val="1"/>
      <w:marLeft w:val="0"/>
      <w:marRight w:val="0"/>
      <w:marTop w:val="0"/>
      <w:marBottom w:val="0"/>
      <w:divBdr>
        <w:top w:val="none" w:sz="0" w:space="0" w:color="auto"/>
        <w:left w:val="none" w:sz="0" w:space="0" w:color="auto"/>
        <w:bottom w:val="none" w:sz="0" w:space="0" w:color="auto"/>
        <w:right w:val="none" w:sz="0" w:space="0" w:color="auto"/>
      </w:divBdr>
    </w:div>
    <w:div w:id="164508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hyperlink" Target="https://www.marketwatch.com/investing/stock/wmt/financials/cash-flow"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wsj.com/market-data/quotes/WMT/financials/annual/balance-shee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orporate.walmart.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arketwatch.com/investing/stock/wmt/financials/cash-flo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startuptalky.com/case-study-of-walma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52594-AED8-46C5-8458-70F3DC08D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1767</Words>
  <Characters>10078</Characters>
  <Application>Microsoft Office Word</Application>
  <DocSecurity>0</DocSecurity>
  <Lines>83</Lines>
  <Paragraphs>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carrillo</dc:creator>
  <cp:keywords/>
  <dc:description/>
  <cp:lastModifiedBy>Sean</cp:lastModifiedBy>
  <cp:revision>3</cp:revision>
  <cp:lastPrinted>2023-03-15T22:02:00Z</cp:lastPrinted>
  <dcterms:created xsi:type="dcterms:W3CDTF">2023-03-16T16:35:00Z</dcterms:created>
  <dcterms:modified xsi:type="dcterms:W3CDTF">2023-03-16T16:41:00Z</dcterms:modified>
</cp:coreProperties>
</file>